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95B264" w14:textId="4DF0E694" w:rsidR="004770F0" w:rsidRPr="001C1A03" w:rsidRDefault="004770F0" w:rsidP="004770F0">
      <w:pPr>
        <w:pStyle w:val="Header"/>
        <w:tabs>
          <w:tab w:val="right" w:pos="9639"/>
        </w:tabs>
        <w:rPr>
          <w:i/>
          <w:iCs/>
          <w:noProof w:val="0"/>
          <w:sz w:val="24"/>
          <w:szCs w:val="24"/>
          <w:lang w:val="en-US"/>
        </w:rPr>
      </w:pPr>
      <w:r w:rsidRPr="001C1A03">
        <w:rPr>
          <w:noProof w:val="0"/>
          <w:sz w:val="24"/>
          <w:szCs w:val="24"/>
          <w:lang w:val="en-US"/>
        </w:rPr>
        <w:t>3GPP TSG-RAN WG2 Meeting #</w:t>
      </w:r>
      <w:r w:rsidR="00E56EDD" w:rsidRPr="001C1A03">
        <w:rPr>
          <w:noProof w:val="0"/>
          <w:sz w:val="24"/>
          <w:szCs w:val="24"/>
          <w:lang w:val="en-US"/>
        </w:rPr>
        <w:t>11</w:t>
      </w:r>
      <w:r w:rsidR="00B97495">
        <w:rPr>
          <w:noProof w:val="0"/>
          <w:sz w:val="24"/>
          <w:szCs w:val="24"/>
          <w:lang w:val="en-US"/>
        </w:rPr>
        <w:t>6</w:t>
      </w:r>
      <w:r w:rsidR="007B663D">
        <w:rPr>
          <w:noProof w:val="0"/>
          <w:sz w:val="24"/>
          <w:szCs w:val="24"/>
          <w:lang w:val="en-US"/>
        </w:rPr>
        <w:t>bis</w:t>
      </w:r>
      <w:r w:rsidR="00DD7DD2">
        <w:rPr>
          <w:noProof w:val="0"/>
          <w:sz w:val="24"/>
          <w:szCs w:val="24"/>
          <w:lang w:val="en-US"/>
        </w:rPr>
        <w:t>-</w:t>
      </w:r>
      <w:r w:rsidR="00D42B24" w:rsidRPr="001C1A03">
        <w:rPr>
          <w:noProof w:val="0"/>
          <w:sz w:val="24"/>
          <w:szCs w:val="24"/>
          <w:lang w:val="en-US"/>
        </w:rPr>
        <w:t>e</w:t>
      </w:r>
      <w:r w:rsidRPr="001C1A03">
        <w:rPr>
          <w:bCs/>
          <w:noProof w:val="0"/>
          <w:sz w:val="24"/>
          <w:szCs w:val="24"/>
          <w:lang w:val="en-US"/>
        </w:rPr>
        <w:tab/>
      </w:r>
      <w:r w:rsidR="000C3B29" w:rsidRPr="000C3B29">
        <w:rPr>
          <w:bCs/>
          <w:noProof w:val="0"/>
          <w:sz w:val="24"/>
          <w:szCs w:val="24"/>
          <w:lang w:val="en-US"/>
        </w:rPr>
        <w:t>R2-</w:t>
      </w:r>
      <w:r w:rsidR="007B663D">
        <w:rPr>
          <w:bCs/>
          <w:noProof w:val="0"/>
          <w:sz w:val="24"/>
          <w:szCs w:val="24"/>
          <w:lang w:val="en-US"/>
        </w:rPr>
        <w:t>220</w:t>
      </w:r>
      <w:r w:rsidR="007429A4">
        <w:rPr>
          <w:bCs/>
          <w:noProof w:val="0"/>
          <w:sz w:val="24"/>
          <w:szCs w:val="24"/>
          <w:lang w:val="en-US"/>
        </w:rPr>
        <w:t>1131</w:t>
      </w:r>
    </w:p>
    <w:p w14:paraId="15E990BB" w14:textId="1DCF70B1" w:rsidR="004770F0" w:rsidRPr="00737122" w:rsidRDefault="00143492" w:rsidP="004770F0">
      <w:pPr>
        <w:pStyle w:val="Header"/>
        <w:tabs>
          <w:tab w:val="right" w:pos="9639"/>
        </w:tabs>
        <w:rPr>
          <w:noProof w:val="0"/>
          <w:sz w:val="24"/>
          <w:szCs w:val="24"/>
          <w:lang w:val="da-DK"/>
        </w:rPr>
      </w:pPr>
      <w:r>
        <w:rPr>
          <w:bCs/>
          <w:sz w:val="24"/>
        </w:rPr>
        <w:t>e-Meeting</w:t>
      </w:r>
      <w:r w:rsidR="00E449B4" w:rsidRPr="00A84FFA">
        <w:rPr>
          <w:rFonts w:eastAsia="SimSun"/>
          <w:sz w:val="24"/>
          <w:szCs w:val="24"/>
          <w:lang w:eastAsia="zh-CN"/>
        </w:rPr>
        <w:t xml:space="preserve">, </w:t>
      </w:r>
      <w:r w:rsidR="007B663D" w:rsidRPr="0099316A">
        <w:rPr>
          <w:rFonts w:eastAsia="SimSun"/>
          <w:sz w:val="24"/>
          <w:szCs w:val="24"/>
          <w:lang w:eastAsia="zh-CN"/>
        </w:rPr>
        <w:t xml:space="preserve">17 </w:t>
      </w:r>
      <w:r w:rsidR="007B663D" w:rsidRPr="0099316A">
        <w:rPr>
          <w:rFonts w:eastAsia="SimSun"/>
          <w:sz w:val="24"/>
          <w:szCs w:val="24"/>
          <w:lang w:val="en-US" w:eastAsia="zh-CN"/>
        </w:rPr>
        <w:t>–</w:t>
      </w:r>
      <w:r w:rsidR="007B663D" w:rsidRPr="0099316A">
        <w:rPr>
          <w:rFonts w:eastAsia="SimSun"/>
          <w:sz w:val="24"/>
          <w:szCs w:val="24"/>
          <w:lang w:eastAsia="zh-CN"/>
        </w:rPr>
        <w:t xml:space="preserve"> 25 Jan </w:t>
      </w:r>
      <w:r w:rsidR="007B663D">
        <w:rPr>
          <w:rFonts w:eastAsia="SimSun"/>
          <w:sz w:val="24"/>
          <w:szCs w:val="24"/>
          <w:lang w:eastAsia="zh-CN"/>
        </w:rPr>
        <w:t>2022</w:t>
      </w:r>
      <w:r w:rsidR="004770F0" w:rsidRPr="00737122">
        <w:rPr>
          <w:rFonts w:eastAsia="SimSun"/>
          <w:noProof w:val="0"/>
          <w:sz w:val="24"/>
          <w:szCs w:val="24"/>
          <w:lang w:val="da-DK" w:eastAsia="zh-CN"/>
        </w:rPr>
        <w:tab/>
      </w:r>
    </w:p>
    <w:p w14:paraId="3C6206B6" w14:textId="77777777" w:rsidR="004770F0" w:rsidRPr="00737122" w:rsidRDefault="004770F0" w:rsidP="004770F0">
      <w:pPr>
        <w:pStyle w:val="Header"/>
        <w:rPr>
          <w:bCs/>
          <w:noProof w:val="0"/>
          <w:sz w:val="24"/>
          <w:lang w:val="da-DK"/>
        </w:rPr>
      </w:pPr>
    </w:p>
    <w:p w14:paraId="17A8577A" w14:textId="77777777" w:rsidR="004770F0" w:rsidRPr="00737122" w:rsidRDefault="004770F0" w:rsidP="004770F0">
      <w:pPr>
        <w:pStyle w:val="Header"/>
        <w:rPr>
          <w:bCs/>
          <w:noProof w:val="0"/>
          <w:sz w:val="24"/>
          <w:lang w:val="da-DK"/>
        </w:rPr>
      </w:pPr>
    </w:p>
    <w:p w14:paraId="30309141" w14:textId="4D8F954B" w:rsidR="004770F0" w:rsidRPr="00737122" w:rsidRDefault="004770F0" w:rsidP="004770F0">
      <w:pPr>
        <w:pStyle w:val="CRCoverPage"/>
        <w:tabs>
          <w:tab w:val="left" w:pos="1985"/>
        </w:tabs>
        <w:rPr>
          <w:rFonts w:cs="Arial"/>
          <w:b/>
          <w:bCs/>
          <w:sz w:val="24"/>
          <w:szCs w:val="24"/>
          <w:lang w:val="da-DK" w:eastAsia="ja-JP"/>
        </w:rPr>
      </w:pPr>
      <w:r w:rsidRPr="00737122">
        <w:rPr>
          <w:rFonts w:cs="Arial"/>
          <w:b/>
          <w:bCs/>
          <w:sz w:val="24"/>
          <w:szCs w:val="24"/>
          <w:lang w:val="da-DK"/>
        </w:rPr>
        <w:t>Agenda item:</w:t>
      </w:r>
      <w:r w:rsidRPr="00737122">
        <w:rPr>
          <w:rFonts w:cs="Arial"/>
          <w:b/>
          <w:bCs/>
          <w:sz w:val="24"/>
          <w:lang w:val="da-DK"/>
        </w:rPr>
        <w:tab/>
      </w:r>
      <w:r w:rsidR="00514425">
        <w:rPr>
          <w:rFonts w:cs="Arial"/>
          <w:b/>
          <w:bCs/>
          <w:sz w:val="24"/>
          <w:lang w:val="da-DK"/>
        </w:rPr>
        <w:t>8</w:t>
      </w:r>
      <w:r w:rsidR="007048B7" w:rsidRPr="00DB213D">
        <w:rPr>
          <w:rFonts w:cs="Arial"/>
          <w:b/>
          <w:bCs/>
          <w:sz w:val="24"/>
          <w:lang w:val="da-DK"/>
        </w:rPr>
        <w:t>.</w:t>
      </w:r>
      <w:r w:rsidR="007B663D">
        <w:rPr>
          <w:rFonts w:cs="Arial"/>
          <w:b/>
          <w:bCs/>
          <w:sz w:val="24"/>
          <w:lang w:val="da-DK"/>
        </w:rPr>
        <w:t>5.</w:t>
      </w:r>
      <w:r w:rsidR="00BF0F76">
        <w:rPr>
          <w:rFonts w:cs="Arial"/>
          <w:b/>
          <w:bCs/>
          <w:sz w:val="24"/>
          <w:lang w:val="da-DK"/>
        </w:rPr>
        <w:t>1</w:t>
      </w:r>
    </w:p>
    <w:p w14:paraId="52412B5A" w14:textId="09E74CF7" w:rsidR="004770F0" w:rsidRPr="00CB5EE9" w:rsidRDefault="004770F0" w:rsidP="00034F76">
      <w:pPr>
        <w:tabs>
          <w:tab w:val="left" w:pos="1985"/>
        </w:tabs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Source: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2E507B">
        <w:rPr>
          <w:rFonts w:ascii="Arial" w:hAnsi="Arial" w:cs="Arial"/>
          <w:b/>
          <w:bCs/>
          <w:sz w:val="24"/>
          <w:szCs w:val="24"/>
          <w:lang w:val="en-US"/>
        </w:rPr>
        <w:t>Apple</w:t>
      </w:r>
    </w:p>
    <w:p w14:paraId="2928F323" w14:textId="01843D95" w:rsidR="004770F0" w:rsidRDefault="004770F0" w:rsidP="004770F0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Title: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="00847D23">
        <w:rPr>
          <w:rFonts w:ascii="Arial" w:hAnsi="Arial" w:cs="Arial"/>
          <w:b/>
          <w:bCs/>
          <w:sz w:val="24"/>
          <w:lang w:val="en-US"/>
        </w:rPr>
        <w:t xml:space="preserve">RAN1 </w:t>
      </w:r>
      <w:r w:rsidR="00D07E85">
        <w:rPr>
          <w:rFonts w:ascii="Arial" w:hAnsi="Arial" w:cs="Arial"/>
          <w:b/>
          <w:bCs/>
          <w:sz w:val="24"/>
          <w:lang w:val="en-US"/>
        </w:rPr>
        <w:t xml:space="preserve">feature </w:t>
      </w:r>
      <w:r w:rsidR="00306725">
        <w:rPr>
          <w:rFonts w:ascii="Arial" w:hAnsi="Arial" w:cs="Arial"/>
          <w:b/>
          <w:bCs/>
          <w:sz w:val="24"/>
          <w:lang w:val="en-US"/>
        </w:rPr>
        <w:t xml:space="preserve">impact </w:t>
      </w:r>
      <w:r w:rsidR="00BF0F76">
        <w:rPr>
          <w:rFonts w:ascii="Arial" w:hAnsi="Arial" w:cs="Arial"/>
          <w:b/>
          <w:bCs/>
          <w:sz w:val="24"/>
          <w:lang w:val="en-US"/>
        </w:rPr>
        <w:t xml:space="preserve">on </w:t>
      </w:r>
      <w:r w:rsidR="00B1026D">
        <w:rPr>
          <w:rFonts w:ascii="Arial" w:hAnsi="Arial" w:cs="Arial"/>
          <w:b/>
          <w:bCs/>
          <w:sz w:val="24"/>
          <w:lang w:val="en-US"/>
        </w:rPr>
        <w:t xml:space="preserve">MAC </w:t>
      </w:r>
      <w:r w:rsidR="006721E0">
        <w:rPr>
          <w:rFonts w:ascii="Arial" w:hAnsi="Arial" w:cs="Arial"/>
          <w:b/>
          <w:bCs/>
          <w:sz w:val="24"/>
          <w:lang w:val="en-US"/>
        </w:rPr>
        <w:t xml:space="preserve">in </w:t>
      </w:r>
      <w:r w:rsidR="00FA7D67">
        <w:rPr>
          <w:rFonts w:ascii="Arial" w:hAnsi="Arial" w:cs="Arial"/>
          <w:b/>
          <w:bCs/>
          <w:sz w:val="24"/>
          <w:lang w:val="en-US"/>
        </w:rPr>
        <w:t xml:space="preserve">Rel-17 </w:t>
      </w:r>
      <w:proofErr w:type="spellStart"/>
      <w:r w:rsidR="00077E30">
        <w:rPr>
          <w:rFonts w:ascii="Arial" w:hAnsi="Arial" w:cs="Arial"/>
          <w:b/>
          <w:bCs/>
          <w:sz w:val="24"/>
          <w:lang w:val="en-US"/>
        </w:rPr>
        <w:t>IIoT</w:t>
      </w:r>
      <w:proofErr w:type="spellEnd"/>
      <w:r w:rsidR="00945EA2">
        <w:rPr>
          <w:rFonts w:ascii="Arial" w:hAnsi="Arial" w:cs="Arial"/>
          <w:b/>
          <w:bCs/>
          <w:sz w:val="24"/>
          <w:lang w:val="en-US"/>
        </w:rPr>
        <w:t>/URLLC</w:t>
      </w:r>
    </w:p>
    <w:p w14:paraId="040E0889" w14:textId="03DB41F0" w:rsidR="00E97017" w:rsidRPr="00E97017" w:rsidRDefault="00E97017" w:rsidP="00E97017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E97017">
        <w:rPr>
          <w:rFonts w:ascii="Arial" w:hAnsi="Arial" w:cs="Arial"/>
          <w:b/>
          <w:bCs/>
          <w:sz w:val="24"/>
          <w:lang w:val="en-US"/>
        </w:rPr>
        <w:t>WID/SID:</w:t>
      </w:r>
      <w:r w:rsidRPr="00E97017">
        <w:rPr>
          <w:rFonts w:ascii="Arial" w:hAnsi="Arial" w:cs="Arial"/>
          <w:b/>
          <w:bCs/>
          <w:sz w:val="24"/>
          <w:lang w:val="en-US"/>
        </w:rPr>
        <w:tab/>
      </w:r>
      <w:proofErr w:type="spellStart"/>
      <w:r w:rsidR="007B663D" w:rsidRPr="007B663D">
        <w:rPr>
          <w:rFonts w:ascii="Arial" w:hAnsi="Arial" w:cs="Arial"/>
          <w:b/>
          <w:bCs/>
          <w:sz w:val="24"/>
        </w:rPr>
        <w:t>NR_IIOT_URLLC_enh</w:t>
      </w:r>
      <w:proofErr w:type="spellEnd"/>
      <w:r w:rsidR="007B663D" w:rsidRPr="007B663D">
        <w:rPr>
          <w:rFonts w:ascii="Arial" w:hAnsi="Arial" w:cs="Arial"/>
          <w:b/>
          <w:bCs/>
          <w:sz w:val="24"/>
        </w:rPr>
        <w:t>-Core</w:t>
      </w:r>
    </w:p>
    <w:p w14:paraId="79AD3DF0" w14:textId="3C7278DD" w:rsidR="004770F0" w:rsidRDefault="004770F0" w:rsidP="004770F0">
      <w:pPr>
        <w:tabs>
          <w:tab w:val="left" w:pos="1985"/>
        </w:tabs>
        <w:rPr>
          <w:rFonts w:ascii="Arial" w:hAnsi="Arial" w:cs="Arial"/>
          <w:b/>
          <w:bCs/>
          <w:sz w:val="24"/>
          <w:szCs w:val="24"/>
          <w:lang w:val="en-US"/>
        </w:rPr>
      </w:pP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Document for:</w:t>
      </w:r>
      <w:r w:rsidRPr="00CB5EE9">
        <w:rPr>
          <w:rFonts w:ascii="Arial" w:hAnsi="Arial" w:cs="Arial"/>
          <w:b/>
          <w:bCs/>
          <w:sz w:val="24"/>
          <w:lang w:val="en-US"/>
        </w:rPr>
        <w:tab/>
      </w:r>
      <w:r w:rsidRPr="4E4B92F2">
        <w:rPr>
          <w:rFonts w:ascii="Arial" w:hAnsi="Arial" w:cs="Arial"/>
          <w:b/>
          <w:bCs/>
          <w:sz w:val="24"/>
          <w:szCs w:val="24"/>
          <w:lang w:val="en-US"/>
        </w:rPr>
        <w:t>Discussion</w:t>
      </w:r>
      <w:r w:rsidR="00FD3859">
        <w:rPr>
          <w:rFonts w:ascii="Arial" w:hAnsi="Arial" w:cs="Arial"/>
          <w:b/>
          <w:bCs/>
          <w:sz w:val="24"/>
          <w:szCs w:val="24"/>
          <w:lang w:val="en-US"/>
        </w:rPr>
        <w:t xml:space="preserve"> / </w:t>
      </w:r>
      <w:r w:rsidR="006B6E53">
        <w:rPr>
          <w:rFonts w:ascii="Arial" w:hAnsi="Arial" w:cs="Arial"/>
          <w:b/>
          <w:bCs/>
          <w:sz w:val="24"/>
          <w:szCs w:val="24"/>
          <w:lang w:val="en-US"/>
        </w:rPr>
        <w:t>Decision</w:t>
      </w:r>
    </w:p>
    <w:p w14:paraId="2351F04D" w14:textId="77777777" w:rsidR="00B963EC" w:rsidRPr="00CB5EE9" w:rsidRDefault="00B963EC" w:rsidP="022CF823">
      <w:pPr>
        <w:tabs>
          <w:tab w:val="left" w:pos="198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14:paraId="66CBC008" w14:textId="5706A8A6" w:rsidR="0085203E" w:rsidRPr="0085203E" w:rsidRDefault="0056573F" w:rsidP="0085203E">
      <w:pPr>
        <w:pStyle w:val="Heading1"/>
        <w:rPr>
          <w:lang w:val="en-US"/>
        </w:rPr>
      </w:pPr>
      <w:r w:rsidRPr="00CB5EE9">
        <w:rPr>
          <w:lang w:val="en-US"/>
        </w:rPr>
        <w:t>Introduction</w:t>
      </w:r>
    </w:p>
    <w:p w14:paraId="5EEA248E" w14:textId="2856EF8B" w:rsidR="00747BA2" w:rsidRDefault="00747BA2" w:rsidP="00747BA2">
      <w:pPr>
        <w:rPr>
          <w:iCs/>
          <w:lang w:val="en-US"/>
        </w:rPr>
      </w:pPr>
      <w:r>
        <w:rPr>
          <w:iCs/>
          <w:lang w:val="en-US"/>
        </w:rPr>
        <w:t xml:space="preserve">RAN1 </w:t>
      </w:r>
      <w:r w:rsidR="007F1FE2">
        <w:rPr>
          <w:iCs/>
          <w:lang w:val="en-US"/>
        </w:rPr>
        <w:t xml:space="preserve">has </w:t>
      </w:r>
      <w:r>
        <w:rPr>
          <w:iCs/>
          <w:lang w:val="en-US"/>
        </w:rPr>
        <w:t>inform</w:t>
      </w:r>
      <w:r w:rsidR="007F1FE2">
        <w:rPr>
          <w:iCs/>
          <w:lang w:val="en-US"/>
        </w:rPr>
        <w:t xml:space="preserve">ed </w:t>
      </w:r>
      <w:r>
        <w:rPr>
          <w:iCs/>
          <w:lang w:val="en-US"/>
        </w:rPr>
        <w:t xml:space="preserve">RAN2 of the Rel-17 RAN1 UE feature list [2] and its respective </w:t>
      </w:r>
      <w:r w:rsidR="0098276B">
        <w:rPr>
          <w:iCs/>
          <w:lang w:val="en-US"/>
        </w:rPr>
        <w:t xml:space="preserve">RRC </w:t>
      </w:r>
      <w:r>
        <w:rPr>
          <w:iCs/>
          <w:lang w:val="en-US"/>
        </w:rPr>
        <w:t>parameters [4]</w:t>
      </w:r>
      <w:r w:rsidR="009B6207">
        <w:rPr>
          <w:iCs/>
          <w:lang w:val="en-US"/>
        </w:rPr>
        <w:t xml:space="preserve"> in two LS’s</w:t>
      </w:r>
      <w:r>
        <w:rPr>
          <w:iCs/>
          <w:lang w:val="en-US"/>
        </w:rPr>
        <w:t xml:space="preserve">. UE features and RRC/L1 parameters for </w:t>
      </w:r>
      <w:proofErr w:type="spellStart"/>
      <w:r>
        <w:rPr>
          <w:iCs/>
          <w:lang w:val="en-US"/>
        </w:rPr>
        <w:t>NR_IIOT_URLLC_enh</w:t>
      </w:r>
      <w:proofErr w:type="spellEnd"/>
      <w:r>
        <w:rPr>
          <w:iCs/>
          <w:lang w:val="en-US"/>
        </w:rPr>
        <w:t xml:space="preserve"> are part of that list. </w:t>
      </w:r>
      <w:r w:rsidR="0098276B">
        <w:rPr>
          <w:iCs/>
          <w:lang w:val="en-US"/>
        </w:rPr>
        <w:t>In addition, a</w:t>
      </w:r>
      <w:r>
        <w:rPr>
          <w:iCs/>
          <w:lang w:val="en-US"/>
        </w:rPr>
        <w:t xml:space="preserve">n initial version of Rel-17 RAN1 CRs [1] was approved </w:t>
      </w:r>
      <w:r w:rsidR="0098276B">
        <w:rPr>
          <w:iCs/>
          <w:lang w:val="en-US"/>
        </w:rPr>
        <w:t xml:space="preserve">at </w:t>
      </w:r>
      <w:r>
        <w:rPr>
          <w:iCs/>
          <w:lang w:val="en-US"/>
        </w:rPr>
        <w:t xml:space="preserve">RAN#94e. </w:t>
      </w:r>
      <w:r w:rsidR="00083771">
        <w:rPr>
          <w:iCs/>
          <w:lang w:val="en-US"/>
        </w:rPr>
        <w:t xml:space="preserve">Based on this input, </w:t>
      </w:r>
      <w:r w:rsidR="00240615">
        <w:rPr>
          <w:iCs/>
          <w:lang w:val="en-US"/>
        </w:rPr>
        <w:t xml:space="preserve">RAN2 </w:t>
      </w:r>
      <w:r w:rsidR="00083771">
        <w:rPr>
          <w:iCs/>
          <w:lang w:val="en-US"/>
        </w:rPr>
        <w:t xml:space="preserve">should </w:t>
      </w:r>
      <w:r>
        <w:rPr>
          <w:iCs/>
          <w:lang w:val="en-US"/>
        </w:rPr>
        <w:t xml:space="preserve">assess </w:t>
      </w:r>
      <w:r w:rsidR="00083771">
        <w:rPr>
          <w:iCs/>
          <w:lang w:val="en-US"/>
        </w:rPr>
        <w:t xml:space="preserve">whether additional </w:t>
      </w:r>
      <w:r>
        <w:rPr>
          <w:iCs/>
          <w:lang w:val="en-US"/>
        </w:rPr>
        <w:t xml:space="preserve">changes are needed for </w:t>
      </w:r>
      <w:proofErr w:type="spellStart"/>
      <w:r>
        <w:rPr>
          <w:iCs/>
          <w:lang w:val="en-US"/>
        </w:rPr>
        <w:t>IIoT</w:t>
      </w:r>
      <w:proofErr w:type="spellEnd"/>
      <w:r>
        <w:rPr>
          <w:iCs/>
          <w:lang w:val="en-US"/>
        </w:rPr>
        <w:t xml:space="preserve">/URLLC in Rel-17. </w:t>
      </w:r>
    </w:p>
    <w:p w14:paraId="5789368C" w14:textId="4C8BFF4B" w:rsidR="00747BA2" w:rsidRDefault="00D97ED9" w:rsidP="00747BA2">
      <w:pPr>
        <w:rPr>
          <w:iCs/>
          <w:lang w:val="en-US"/>
        </w:rPr>
      </w:pPr>
      <w:r>
        <w:rPr>
          <w:iCs/>
          <w:lang w:val="en-US"/>
        </w:rPr>
        <w:t>O</w:t>
      </w:r>
      <w:r w:rsidR="00240615">
        <w:rPr>
          <w:iCs/>
          <w:lang w:val="en-US"/>
        </w:rPr>
        <w:t>n a related note</w:t>
      </w:r>
      <w:r w:rsidR="00747BA2">
        <w:rPr>
          <w:iCs/>
          <w:lang w:val="en-US"/>
        </w:rPr>
        <w:t xml:space="preserve">, there was a discussion on the RAN2 reflector about a potential impact </w:t>
      </w:r>
      <w:r w:rsidR="00B778D3">
        <w:rPr>
          <w:iCs/>
          <w:lang w:val="en-US"/>
        </w:rPr>
        <w:t xml:space="preserve">that </w:t>
      </w:r>
      <w:r w:rsidR="00747BA2">
        <w:rPr>
          <w:iCs/>
          <w:lang w:val="en-US"/>
        </w:rPr>
        <w:t xml:space="preserve">HARQ deferral may have on the DRX timers, and that the MAC specification may need to consider those changes from RAN1. </w:t>
      </w:r>
    </w:p>
    <w:p w14:paraId="45FE8654" w14:textId="6EFD1AEB" w:rsidR="00747BA2" w:rsidRDefault="00747BA2" w:rsidP="00747BA2">
      <w:pPr>
        <w:rPr>
          <w:iCs/>
          <w:lang w:val="en-US"/>
        </w:rPr>
      </w:pPr>
      <w:r>
        <w:rPr>
          <w:iCs/>
          <w:lang w:val="en-US"/>
        </w:rPr>
        <w:t xml:space="preserve">Another aspect is </w:t>
      </w:r>
      <w:r w:rsidR="009B6207">
        <w:rPr>
          <w:iCs/>
          <w:lang w:val="en-US"/>
        </w:rPr>
        <w:t xml:space="preserve">related to the One-shot HARQ ACK request. </w:t>
      </w:r>
      <w:r>
        <w:rPr>
          <w:iCs/>
          <w:lang w:val="en-US"/>
        </w:rPr>
        <w:t xml:space="preserve">RAN2 </w:t>
      </w:r>
      <w:r w:rsidR="009B6207">
        <w:rPr>
          <w:iCs/>
          <w:lang w:val="en-US"/>
        </w:rPr>
        <w:t xml:space="preserve">already </w:t>
      </w:r>
      <w:r>
        <w:rPr>
          <w:iCs/>
          <w:lang w:val="en-US"/>
        </w:rPr>
        <w:t xml:space="preserve">discussed </w:t>
      </w:r>
      <w:r w:rsidR="007D4423">
        <w:rPr>
          <w:iCs/>
          <w:lang w:val="en-US"/>
        </w:rPr>
        <w:t xml:space="preserve">the </w:t>
      </w:r>
      <w:r>
        <w:rPr>
          <w:iCs/>
          <w:lang w:val="en-US"/>
        </w:rPr>
        <w:t xml:space="preserve">One-shot HARQ ACK request over the last two meetings </w:t>
      </w:r>
      <w:r w:rsidR="00D00EF8">
        <w:rPr>
          <w:iCs/>
          <w:lang w:val="en-US"/>
        </w:rPr>
        <w:t xml:space="preserve">[8]-[11] </w:t>
      </w:r>
      <w:r w:rsidR="007D4423">
        <w:rPr>
          <w:iCs/>
          <w:lang w:val="en-US"/>
        </w:rPr>
        <w:t xml:space="preserve">in Rel-16, </w:t>
      </w:r>
      <w:r>
        <w:rPr>
          <w:iCs/>
          <w:lang w:val="en-US"/>
        </w:rPr>
        <w:t xml:space="preserve">and </w:t>
      </w:r>
      <w:r w:rsidR="00A839C0">
        <w:rPr>
          <w:iCs/>
          <w:lang w:val="en-US"/>
        </w:rPr>
        <w:t xml:space="preserve">the topic </w:t>
      </w:r>
      <w:r>
        <w:rPr>
          <w:iCs/>
          <w:lang w:val="en-US"/>
        </w:rPr>
        <w:t xml:space="preserve">was assumed to be potentially suitable for TEI17. However, given the full set of Rel-17 RAN1 features, the One-shot HARQ ACK request may be better considered together with other Rel-17 features in a common fashion. </w:t>
      </w:r>
      <w:proofErr w:type="gramStart"/>
      <w:r>
        <w:rPr>
          <w:iCs/>
          <w:lang w:val="en-US"/>
        </w:rPr>
        <w:t>A number of</w:t>
      </w:r>
      <w:proofErr w:type="gramEnd"/>
      <w:r>
        <w:rPr>
          <w:iCs/>
          <w:lang w:val="en-US"/>
        </w:rPr>
        <w:t xml:space="preserve"> </w:t>
      </w:r>
      <w:r w:rsidR="00021196">
        <w:rPr>
          <w:iCs/>
          <w:lang w:val="en-US"/>
        </w:rPr>
        <w:t xml:space="preserve">other/new </w:t>
      </w:r>
      <w:r>
        <w:rPr>
          <w:iCs/>
          <w:lang w:val="en-US"/>
        </w:rPr>
        <w:t>RAN1 features can be combined with One-shot HARQ-ACK requests for typ</w:t>
      </w:r>
      <w:r w:rsidR="000F62D7">
        <w:rPr>
          <w:iCs/>
          <w:lang w:val="en-US"/>
        </w:rPr>
        <w:t xml:space="preserve">e </w:t>
      </w:r>
      <w:r>
        <w:rPr>
          <w:iCs/>
          <w:lang w:val="en-US"/>
        </w:rPr>
        <w:t xml:space="preserve">3 HARQ-ACK codebook. RAN2 should review how to consolidate those features in the specification also given the possible interaction or combinations between them. </w:t>
      </w:r>
    </w:p>
    <w:p w14:paraId="50742CD1" w14:textId="77777777" w:rsidR="00747BA2" w:rsidRDefault="00747BA2" w:rsidP="00747BA2">
      <w:pPr>
        <w:rPr>
          <w:iCs/>
          <w:lang w:val="en-US"/>
        </w:rPr>
      </w:pPr>
      <w:r>
        <w:rPr>
          <w:iCs/>
          <w:lang w:val="en-US"/>
        </w:rPr>
        <w:t xml:space="preserve">Table 1 provides an overview of simultaneous configurations for the sub-features defined for HARQ enhancements in Rel-17. Combinations marked in yellow are not finalized or may be subject to different understandings in RAN1. </w:t>
      </w:r>
    </w:p>
    <w:tbl>
      <w:tblPr>
        <w:tblStyle w:val="TableGrid"/>
        <w:tblW w:w="0" w:type="auto"/>
        <w:tblLook w:val="06A0" w:firstRow="1" w:lastRow="0" w:firstColumn="1" w:lastColumn="0" w:noHBand="1" w:noVBand="1"/>
      </w:tblPr>
      <w:tblGrid>
        <w:gridCol w:w="1559"/>
        <w:gridCol w:w="1528"/>
        <w:gridCol w:w="1538"/>
        <w:gridCol w:w="1558"/>
        <w:gridCol w:w="1538"/>
        <w:gridCol w:w="1539"/>
      </w:tblGrid>
      <w:tr w:rsidR="00747BA2" w:rsidRPr="00540652" w14:paraId="20261E2F" w14:textId="77777777" w:rsidTr="002012E2">
        <w:trPr>
          <w:trHeight w:val="369"/>
        </w:trPr>
        <w:tc>
          <w:tcPr>
            <w:tcW w:w="1559" w:type="dxa"/>
            <w:shd w:val="clear" w:color="auto" w:fill="F2F2F2" w:themeFill="background1" w:themeFillShade="F2"/>
          </w:tcPr>
          <w:p w14:paraId="13E821C6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  <w:tc>
          <w:tcPr>
            <w:tcW w:w="1528" w:type="dxa"/>
            <w:shd w:val="clear" w:color="auto" w:fill="F2F2F2" w:themeFill="background1" w:themeFillShade="F2"/>
          </w:tcPr>
          <w:p w14:paraId="4B646638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SPS HARQ deferral</w:t>
            </w:r>
          </w:p>
        </w:tc>
        <w:tc>
          <w:tcPr>
            <w:tcW w:w="1538" w:type="dxa"/>
            <w:shd w:val="clear" w:color="auto" w:fill="F2F2F2" w:themeFill="background1" w:themeFillShade="F2"/>
          </w:tcPr>
          <w:p w14:paraId="65B26282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Enhanced Type-3 HARQ-ACK codebook</w:t>
            </w:r>
          </w:p>
        </w:tc>
        <w:tc>
          <w:tcPr>
            <w:tcW w:w="1558" w:type="dxa"/>
            <w:shd w:val="clear" w:color="auto" w:fill="F2F2F2" w:themeFill="background1" w:themeFillShade="F2"/>
          </w:tcPr>
          <w:p w14:paraId="077A1236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HARQ retransmission Type1/2 codebook</w:t>
            </w:r>
          </w:p>
        </w:tc>
        <w:tc>
          <w:tcPr>
            <w:tcW w:w="1538" w:type="dxa"/>
            <w:shd w:val="clear" w:color="auto" w:fill="F2F2F2" w:themeFill="background1" w:themeFillShade="F2"/>
          </w:tcPr>
          <w:p w14:paraId="71195431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Semi-static PUCCH carrier switching</w:t>
            </w:r>
          </w:p>
        </w:tc>
        <w:tc>
          <w:tcPr>
            <w:tcW w:w="1539" w:type="dxa"/>
            <w:shd w:val="clear" w:color="auto" w:fill="F2F2F2" w:themeFill="background1" w:themeFillShade="F2"/>
          </w:tcPr>
          <w:p w14:paraId="73BFCCF1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Dynamic PUCCH carrier switching</w:t>
            </w:r>
          </w:p>
        </w:tc>
      </w:tr>
      <w:tr w:rsidR="00747BA2" w:rsidRPr="00540652" w14:paraId="3436344D" w14:textId="77777777" w:rsidTr="002012E2">
        <w:trPr>
          <w:trHeight w:val="211"/>
        </w:trPr>
        <w:tc>
          <w:tcPr>
            <w:tcW w:w="1559" w:type="dxa"/>
            <w:shd w:val="clear" w:color="auto" w:fill="F2F2F2" w:themeFill="background1" w:themeFillShade="F2"/>
          </w:tcPr>
          <w:p w14:paraId="7160A273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SPS HARQ deferral</w:t>
            </w:r>
          </w:p>
        </w:tc>
        <w:tc>
          <w:tcPr>
            <w:tcW w:w="1528" w:type="dxa"/>
            <w:shd w:val="clear" w:color="auto" w:fill="FBE4D5" w:themeFill="accent2" w:themeFillTint="33"/>
          </w:tcPr>
          <w:p w14:paraId="23450A8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</w:tcPr>
          <w:p w14:paraId="2AB143CB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supported</w:t>
            </w:r>
          </w:p>
        </w:tc>
        <w:tc>
          <w:tcPr>
            <w:tcW w:w="1558" w:type="dxa"/>
          </w:tcPr>
          <w:p w14:paraId="6D82946A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031D35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highlight w:val="yellow"/>
                <w:lang w:val="en-US"/>
              </w:rPr>
              <w:t>no conclusion yet</w:t>
            </w:r>
          </w:p>
        </w:tc>
        <w:tc>
          <w:tcPr>
            <w:tcW w:w="1538" w:type="dxa"/>
          </w:tcPr>
          <w:p w14:paraId="4584A643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supported</w:t>
            </w:r>
          </w:p>
        </w:tc>
        <w:tc>
          <w:tcPr>
            <w:tcW w:w="1539" w:type="dxa"/>
          </w:tcPr>
          <w:p w14:paraId="0CEB26A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highlight w:val="yellow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highlight w:val="yellow"/>
                <w:lang w:val="en-US"/>
              </w:rPr>
              <w:t>not supported</w:t>
            </w:r>
          </w:p>
        </w:tc>
      </w:tr>
      <w:tr w:rsidR="00747BA2" w:rsidRPr="00540652" w14:paraId="5C67E67D" w14:textId="77777777" w:rsidTr="002012E2">
        <w:trPr>
          <w:trHeight w:val="369"/>
        </w:trPr>
        <w:tc>
          <w:tcPr>
            <w:tcW w:w="1559" w:type="dxa"/>
            <w:shd w:val="clear" w:color="auto" w:fill="F2F2F2" w:themeFill="background1" w:themeFillShade="F2"/>
          </w:tcPr>
          <w:p w14:paraId="1E8135D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Enhanced Type-3 HARQ-ACK codebook</w:t>
            </w:r>
          </w:p>
        </w:tc>
        <w:tc>
          <w:tcPr>
            <w:tcW w:w="1528" w:type="dxa"/>
            <w:shd w:val="clear" w:color="auto" w:fill="FBE4D5" w:themeFill="accent2" w:themeFillTint="33"/>
          </w:tcPr>
          <w:p w14:paraId="5DFAE74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7D87396C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58" w:type="dxa"/>
          </w:tcPr>
          <w:p w14:paraId="47B2F200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not supported</w:t>
            </w:r>
          </w:p>
        </w:tc>
        <w:tc>
          <w:tcPr>
            <w:tcW w:w="1538" w:type="dxa"/>
          </w:tcPr>
          <w:p w14:paraId="36FAB6F4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supported</w:t>
            </w:r>
          </w:p>
        </w:tc>
        <w:tc>
          <w:tcPr>
            <w:tcW w:w="1539" w:type="dxa"/>
          </w:tcPr>
          <w:p w14:paraId="4B49770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supported</w:t>
            </w:r>
          </w:p>
        </w:tc>
      </w:tr>
      <w:tr w:rsidR="00747BA2" w:rsidRPr="00540652" w14:paraId="3C183752" w14:textId="77777777" w:rsidTr="002012E2">
        <w:trPr>
          <w:trHeight w:val="260"/>
        </w:trPr>
        <w:tc>
          <w:tcPr>
            <w:tcW w:w="1559" w:type="dxa"/>
            <w:shd w:val="clear" w:color="auto" w:fill="F2F2F2" w:themeFill="background1" w:themeFillShade="F2"/>
          </w:tcPr>
          <w:p w14:paraId="190223ED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HARQ retransmission Type1/2 codebook</w:t>
            </w:r>
          </w:p>
        </w:tc>
        <w:tc>
          <w:tcPr>
            <w:tcW w:w="1528" w:type="dxa"/>
            <w:shd w:val="clear" w:color="auto" w:fill="FBE4D5" w:themeFill="accent2" w:themeFillTint="33"/>
          </w:tcPr>
          <w:p w14:paraId="0228FEC3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79C23323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58" w:type="dxa"/>
            <w:shd w:val="clear" w:color="auto" w:fill="FBE4D5" w:themeFill="accent2" w:themeFillTint="33"/>
          </w:tcPr>
          <w:p w14:paraId="2A30BDAE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</w:tcPr>
          <w:p w14:paraId="2AE97F46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supported</w:t>
            </w:r>
          </w:p>
        </w:tc>
        <w:tc>
          <w:tcPr>
            <w:tcW w:w="1539" w:type="dxa"/>
          </w:tcPr>
          <w:p w14:paraId="5AC469B5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highlight w:val="yellow"/>
                <w:lang w:val="en-US"/>
              </w:rPr>
              <w:t>supported</w:t>
            </w:r>
          </w:p>
        </w:tc>
      </w:tr>
      <w:tr w:rsidR="00747BA2" w:rsidRPr="00540652" w14:paraId="0DD6EA65" w14:textId="77777777" w:rsidTr="002012E2">
        <w:trPr>
          <w:trHeight w:val="369"/>
        </w:trPr>
        <w:tc>
          <w:tcPr>
            <w:tcW w:w="1559" w:type="dxa"/>
            <w:shd w:val="clear" w:color="auto" w:fill="F2F2F2" w:themeFill="background1" w:themeFillShade="F2"/>
          </w:tcPr>
          <w:p w14:paraId="080F1437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Semi-static PUCCH carrier switching</w:t>
            </w:r>
          </w:p>
        </w:tc>
        <w:tc>
          <w:tcPr>
            <w:tcW w:w="1528" w:type="dxa"/>
            <w:shd w:val="clear" w:color="auto" w:fill="FBE4D5" w:themeFill="accent2" w:themeFillTint="33"/>
          </w:tcPr>
          <w:p w14:paraId="45874A23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7233F77B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58" w:type="dxa"/>
            <w:shd w:val="clear" w:color="auto" w:fill="FBE4D5" w:themeFill="accent2" w:themeFillTint="33"/>
          </w:tcPr>
          <w:p w14:paraId="4EAA108F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6D4A26EC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</w:p>
        </w:tc>
        <w:tc>
          <w:tcPr>
            <w:tcW w:w="1539" w:type="dxa"/>
          </w:tcPr>
          <w:p w14:paraId="50C417EE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not supported</w:t>
            </w:r>
          </w:p>
        </w:tc>
      </w:tr>
      <w:tr w:rsidR="00747BA2" w:rsidRPr="00540652" w14:paraId="2C0EFA16" w14:textId="77777777" w:rsidTr="002012E2">
        <w:trPr>
          <w:trHeight w:val="369"/>
        </w:trPr>
        <w:tc>
          <w:tcPr>
            <w:tcW w:w="1559" w:type="dxa"/>
            <w:shd w:val="clear" w:color="auto" w:fill="F2F2F2" w:themeFill="background1" w:themeFillShade="F2"/>
          </w:tcPr>
          <w:p w14:paraId="08EACB82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</w:pPr>
            <w:r w:rsidRPr="00540652">
              <w:rPr>
                <w:rFonts w:asciiTheme="minorHAnsi" w:hAnsiTheme="minorHAnsi" w:cstheme="minorHAnsi"/>
                <w:b/>
                <w:bCs/>
                <w:iCs/>
                <w:sz w:val="15"/>
                <w:szCs w:val="15"/>
                <w:lang w:val="en-US"/>
              </w:rPr>
              <w:t>Dynamic PUCCH carrier switching</w:t>
            </w:r>
          </w:p>
        </w:tc>
        <w:tc>
          <w:tcPr>
            <w:tcW w:w="1528" w:type="dxa"/>
            <w:shd w:val="clear" w:color="auto" w:fill="FBE4D5" w:themeFill="accent2" w:themeFillTint="33"/>
          </w:tcPr>
          <w:p w14:paraId="328DF126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0A691E1E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  <w:tc>
          <w:tcPr>
            <w:tcW w:w="1558" w:type="dxa"/>
            <w:shd w:val="clear" w:color="auto" w:fill="FBE4D5" w:themeFill="accent2" w:themeFillTint="33"/>
          </w:tcPr>
          <w:p w14:paraId="7DB51A2B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  <w:tc>
          <w:tcPr>
            <w:tcW w:w="1538" w:type="dxa"/>
            <w:shd w:val="clear" w:color="auto" w:fill="FBE4D5" w:themeFill="accent2" w:themeFillTint="33"/>
          </w:tcPr>
          <w:p w14:paraId="27B9E972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  <w:tc>
          <w:tcPr>
            <w:tcW w:w="1539" w:type="dxa"/>
            <w:shd w:val="clear" w:color="auto" w:fill="FBE4D5" w:themeFill="accent2" w:themeFillTint="33"/>
          </w:tcPr>
          <w:p w14:paraId="223D7DC7" w14:textId="77777777" w:rsidR="00747BA2" w:rsidRPr="00540652" w:rsidRDefault="00747BA2" w:rsidP="00EF630F">
            <w:pPr>
              <w:spacing w:before="20" w:after="20"/>
              <w:jc w:val="center"/>
              <w:rPr>
                <w:rFonts w:asciiTheme="minorHAnsi" w:hAnsiTheme="minorHAnsi" w:cstheme="minorHAnsi"/>
                <w:iCs/>
                <w:sz w:val="15"/>
                <w:szCs w:val="15"/>
                <w:lang w:val="en-US"/>
              </w:rPr>
            </w:pPr>
          </w:p>
        </w:tc>
      </w:tr>
    </w:tbl>
    <w:p w14:paraId="559CD9B6" w14:textId="77777777" w:rsidR="00747BA2" w:rsidRPr="00CD5E54" w:rsidRDefault="00747BA2" w:rsidP="00747BA2">
      <w:pPr>
        <w:jc w:val="center"/>
        <w:rPr>
          <w:b/>
          <w:bCs/>
          <w:iCs/>
          <w:lang w:val="en-US"/>
        </w:rPr>
      </w:pPr>
      <w:r w:rsidRPr="00CD5E54">
        <w:rPr>
          <w:b/>
          <w:bCs/>
        </w:rPr>
        <w:t xml:space="preserve">Table </w:t>
      </w:r>
      <w:r w:rsidRPr="00CD5E54">
        <w:rPr>
          <w:b/>
          <w:bCs/>
        </w:rPr>
        <w:fldChar w:fldCharType="begin"/>
      </w:r>
      <w:r w:rsidRPr="00CD5E54">
        <w:rPr>
          <w:b/>
          <w:bCs/>
        </w:rPr>
        <w:instrText xml:space="preserve"> SEQ Table \* ARABIC </w:instrText>
      </w:r>
      <w:r w:rsidRPr="00CD5E54">
        <w:rPr>
          <w:b/>
          <w:bCs/>
        </w:rPr>
        <w:fldChar w:fldCharType="separate"/>
      </w:r>
      <w:r w:rsidRPr="00CD5E54">
        <w:rPr>
          <w:b/>
          <w:bCs/>
          <w:noProof/>
        </w:rPr>
        <w:t>1</w:t>
      </w:r>
      <w:r w:rsidRPr="00CD5E54">
        <w:rPr>
          <w:b/>
          <w:bCs/>
        </w:rPr>
        <w:fldChar w:fldCharType="end"/>
      </w:r>
      <w:r w:rsidRPr="00CD5E54">
        <w:rPr>
          <w:b/>
          <w:bCs/>
        </w:rPr>
        <w:t>: Simultaneous configuration of Rel-17 HARQ enhancements</w:t>
      </w:r>
    </w:p>
    <w:p w14:paraId="3025FD16" w14:textId="245F6007" w:rsidR="00AA427E" w:rsidRDefault="00974A2D" w:rsidP="00747BA2">
      <w:pPr>
        <w:rPr>
          <w:iCs/>
          <w:lang w:val="en-US"/>
        </w:rPr>
      </w:pPr>
      <w:r>
        <w:rPr>
          <w:iCs/>
          <w:lang w:val="en-US"/>
        </w:rPr>
        <w:t>This contribut</w:t>
      </w:r>
      <w:r w:rsidR="006E5062">
        <w:rPr>
          <w:iCs/>
          <w:lang w:val="en-US"/>
        </w:rPr>
        <w:t>i</w:t>
      </w:r>
      <w:r>
        <w:rPr>
          <w:iCs/>
          <w:lang w:val="en-US"/>
        </w:rPr>
        <w:t xml:space="preserve">on </w:t>
      </w:r>
      <w:r w:rsidR="00E3045C">
        <w:rPr>
          <w:iCs/>
          <w:lang w:val="en-US"/>
        </w:rPr>
        <w:t>discusses</w:t>
      </w:r>
      <w:r>
        <w:rPr>
          <w:iCs/>
          <w:lang w:val="en-US"/>
        </w:rPr>
        <w:t xml:space="preserve"> </w:t>
      </w:r>
      <w:r w:rsidR="00E3045C">
        <w:rPr>
          <w:iCs/>
          <w:lang w:val="en-US"/>
        </w:rPr>
        <w:t xml:space="preserve">the </w:t>
      </w:r>
      <w:r w:rsidR="00CA5416">
        <w:rPr>
          <w:iCs/>
          <w:lang w:val="en-US"/>
        </w:rPr>
        <w:t xml:space="preserve">new </w:t>
      </w:r>
      <w:r w:rsidR="005119D8">
        <w:rPr>
          <w:iCs/>
          <w:lang w:val="en-US"/>
        </w:rPr>
        <w:t xml:space="preserve">RAN1 </w:t>
      </w:r>
      <w:r w:rsidR="00CA5416">
        <w:rPr>
          <w:iCs/>
          <w:lang w:val="en-US"/>
        </w:rPr>
        <w:t>features</w:t>
      </w:r>
      <w:r>
        <w:rPr>
          <w:iCs/>
          <w:lang w:val="en-US"/>
        </w:rPr>
        <w:t xml:space="preserve"> specifically with</w:t>
      </w:r>
      <w:r w:rsidR="00747BA2">
        <w:rPr>
          <w:iCs/>
          <w:lang w:val="en-US"/>
        </w:rPr>
        <w:t xml:space="preserve"> an</w:t>
      </w:r>
      <w:r>
        <w:rPr>
          <w:iCs/>
          <w:lang w:val="en-US"/>
        </w:rPr>
        <w:t xml:space="preserve"> emphasis on DRX timers</w:t>
      </w:r>
      <w:r w:rsidR="00CA5416">
        <w:rPr>
          <w:iCs/>
          <w:lang w:val="en-US"/>
        </w:rPr>
        <w:t xml:space="preserve"> in Rel-17. </w:t>
      </w:r>
    </w:p>
    <w:p w14:paraId="2B252AB3" w14:textId="77777777" w:rsidR="00747BA2" w:rsidRPr="00747BA2" w:rsidRDefault="00747BA2" w:rsidP="00747BA2">
      <w:pPr>
        <w:rPr>
          <w:iCs/>
          <w:lang w:val="en-US"/>
        </w:rPr>
      </w:pPr>
    </w:p>
    <w:p w14:paraId="7ACE17B9" w14:textId="77777777" w:rsidR="005E6680" w:rsidRPr="0085203E" w:rsidRDefault="005E6680" w:rsidP="005E6680">
      <w:pPr>
        <w:pStyle w:val="Heading1"/>
        <w:rPr>
          <w:lang w:val="en-US"/>
        </w:rPr>
      </w:pPr>
      <w:r>
        <w:rPr>
          <w:lang w:val="en-US"/>
        </w:rPr>
        <w:lastRenderedPageBreak/>
        <w:t>Discussion</w:t>
      </w:r>
    </w:p>
    <w:p w14:paraId="4123F784" w14:textId="1675CC29" w:rsidR="00360800" w:rsidRDefault="001466C9" w:rsidP="002E7A0E">
      <w:pPr>
        <w:rPr>
          <w:iCs/>
          <w:lang w:val="en-US"/>
        </w:rPr>
      </w:pPr>
      <w:r>
        <w:rPr>
          <w:iCs/>
          <w:lang w:val="en-US"/>
        </w:rPr>
        <w:t xml:space="preserve">This section discusses </w:t>
      </w:r>
      <w:r w:rsidR="009E50F1">
        <w:rPr>
          <w:iCs/>
          <w:lang w:val="en-US"/>
        </w:rPr>
        <w:t xml:space="preserve">new </w:t>
      </w:r>
      <w:r>
        <w:rPr>
          <w:iCs/>
          <w:lang w:val="en-US"/>
        </w:rPr>
        <w:t xml:space="preserve">HARQ </w:t>
      </w:r>
      <w:r w:rsidR="009E50F1">
        <w:rPr>
          <w:iCs/>
          <w:lang w:val="en-US"/>
        </w:rPr>
        <w:t xml:space="preserve">feedback </w:t>
      </w:r>
      <w:r>
        <w:rPr>
          <w:iCs/>
          <w:lang w:val="en-US"/>
        </w:rPr>
        <w:t>enhancement features introduced by RAN1</w:t>
      </w:r>
      <w:r w:rsidR="008E505E">
        <w:rPr>
          <w:iCs/>
          <w:lang w:val="en-US"/>
        </w:rPr>
        <w:t xml:space="preserve">, </w:t>
      </w:r>
      <w:r w:rsidR="0048079A">
        <w:rPr>
          <w:iCs/>
          <w:lang w:val="en-US"/>
        </w:rPr>
        <w:t xml:space="preserve">which may </w:t>
      </w:r>
      <w:r>
        <w:rPr>
          <w:iCs/>
          <w:lang w:val="en-US"/>
        </w:rPr>
        <w:t xml:space="preserve">impact </w:t>
      </w:r>
      <w:r w:rsidR="0048079A">
        <w:rPr>
          <w:iCs/>
          <w:lang w:val="en-US"/>
        </w:rPr>
        <w:t xml:space="preserve">the </w:t>
      </w:r>
      <w:r>
        <w:rPr>
          <w:iCs/>
          <w:lang w:val="en-US"/>
        </w:rPr>
        <w:t>DRX timer handling</w:t>
      </w:r>
      <w:r w:rsidR="0048079A">
        <w:rPr>
          <w:iCs/>
          <w:lang w:val="en-US"/>
        </w:rPr>
        <w:t xml:space="preserve"> in Rel-17</w:t>
      </w:r>
      <w:r>
        <w:rPr>
          <w:iCs/>
          <w:lang w:val="en-US"/>
        </w:rPr>
        <w:t xml:space="preserve">. </w:t>
      </w:r>
    </w:p>
    <w:p w14:paraId="71064481" w14:textId="596AE833" w:rsidR="00360800" w:rsidRDefault="00644CAD" w:rsidP="00AD4BAD">
      <w:pPr>
        <w:pStyle w:val="Heading2"/>
        <w:rPr>
          <w:lang w:val="en-US"/>
        </w:rPr>
      </w:pPr>
      <w:r>
        <w:rPr>
          <w:lang w:val="en-US"/>
        </w:rPr>
        <w:t xml:space="preserve">SPS </w:t>
      </w:r>
      <w:r w:rsidR="00AD4BAD">
        <w:rPr>
          <w:lang w:val="en-US"/>
        </w:rPr>
        <w:t xml:space="preserve">PDSCH </w:t>
      </w:r>
      <w:r>
        <w:rPr>
          <w:lang w:val="en-US"/>
        </w:rPr>
        <w:t>HARQ</w:t>
      </w:r>
      <w:r w:rsidR="00425431">
        <w:rPr>
          <w:lang w:val="en-US"/>
        </w:rPr>
        <w:t xml:space="preserve">-ACK </w:t>
      </w:r>
      <w:r>
        <w:rPr>
          <w:lang w:val="en-US"/>
        </w:rPr>
        <w:t>deferral</w:t>
      </w:r>
    </w:p>
    <w:p w14:paraId="2E60C032" w14:textId="637579E7" w:rsidR="004C295E" w:rsidRDefault="008113E2" w:rsidP="008113E2">
      <w:pPr>
        <w:rPr>
          <w:iCs/>
          <w:lang w:val="en-US"/>
        </w:rPr>
      </w:pPr>
      <w:r w:rsidRPr="008113E2">
        <w:rPr>
          <w:iCs/>
          <w:lang w:val="en-US"/>
        </w:rPr>
        <w:t xml:space="preserve">In Rel-15/16, </w:t>
      </w:r>
      <w:r w:rsidR="0046233B">
        <w:rPr>
          <w:iCs/>
          <w:lang w:val="en-US"/>
        </w:rPr>
        <w:t xml:space="preserve">a </w:t>
      </w:r>
      <w:r w:rsidRPr="008113E2">
        <w:rPr>
          <w:iCs/>
          <w:lang w:val="en-US"/>
        </w:rPr>
        <w:t>PUCCH carrying SPS HARQ feedback is dropped if it collides with a DL symbol</w:t>
      </w:r>
      <w:r w:rsidR="0046233B">
        <w:rPr>
          <w:iCs/>
          <w:lang w:val="en-US"/>
        </w:rPr>
        <w:t xml:space="preserve"> </w:t>
      </w:r>
      <w:r w:rsidR="003B39F9">
        <w:rPr>
          <w:iCs/>
          <w:lang w:val="en-US"/>
        </w:rPr>
        <w:t xml:space="preserve">on a </w:t>
      </w:r>
      <w:r w:rsidR="0046233B">
        <w:rPr>
          <w:iCs/>
          <w:lang w:val="en-US"/>
        </w:rPr>
        <w:t>TDD</w:t>
      </w:r>
      <w:r w:rsidR="003B39F9">
        <w:rPr>
          <w:iCs/>
          <w:lang w:val="en-US"/>
        </w:rPr>
        <w:t xml:space="preserve"> carrier</w:t>
      </w:r>
      <w:r w:rsidRPr="008113E2">
        <w:rPr>
          <w:iCs/>
          <w:lang w:val="en-US"/>
        </w:rPr>
        <w:t>. If the SPS periodicity does not match the periodicity of DL/UL partition, then some occasions for PUCCH carrying SPS HARQ feedback can inevitably collide with DL symbols.</w:t>
      </w:r>
      <w:r w:rsidR="00405E0D">
        <w:rPr>
          <w:iCs/>
          <w:lang w:val="en-US"/>
        </w:rPr>
        <w:t xml:space="preserve"> </w:t>
      </w:r>
      <w:r w:rsidR="004C295E">
        <w:rPr>
          <w:iCs/>
          <w:lang w:val="en-US"/>
        </w:rPr>
        <w:t xml:space="preserve">This deficiency has been addressed in Rel-17 such that the SPS HARQ feedback can be deferred to a later slot. </w:t>
      </w:r>
      <w:r w:rsidR="00312B3F">
        <w:rPr>
          <w:iCs/>
          <w:lang w:val="en-US"/>
        </w:rPr>
        <w:t xml:space="preserve">As a result, </w:t>
      </w:r>
      <w:r w:rsidR="004C295E" w:rsidRPr="004C295E">
        <w:rPr>
          <w:iCs/>
          <w:lang w:val="en-US"/>
        </w:rPr>
        <w:t xml:space="preserve">dropping </w:t>
      </w:r>
      <w:r w:rsidR="00312B3F">
        <w:rPr>
          <w:iCs/>
          <w:lang w:val="en-US"/>
        </w:rPr>
        <w:t xml:space="preserve">of </w:t>
      </w:r>
      <w:r w:rsidR="004C295E" w:rsidRPr="004C295E">
        <w:rPr>
          <w:iCs/>
          <w:lang w:val="en-US"/>
        </w:rPr>
        <w:t xml:space="preserve">SPS HARQ-ACK on a TDD carrier </w:t>
      </w:r>
      <w:r w:rsidR="00312B3F">
        <w:rPr>
          <w:iCs/>
          <w:lang w:val="en-US"/>
        </w:rPr>
        <w:t xml:space="preserve">can be avoided. </w:t>
      </w:r>
    </w:p>
    <w:p w14:paraId="61E63251" w14:textId="2D3E4696" w:rsidR="00244EB8" w:rsidRDefault="00815A21" w:rsidP="0046233B">
      <w:pPr>
        <w:rPr>
          <w:iCs/>
          <w:lang w:val="en-US"/>
        </w:rPr>
      </w:pPr>
      <w:r>
        <w:rPr>
          <w:iCs/>
          <w:lang w:val="en-US"/>
        </w:rPr>
        <w:t xml:space="preserve">In Rel-17, </w:t>
      </w:r>
      <w:r w:rsidR="00355218">
        <w:rPr>
          <w:iCs/>
          <w:lang w:val="en-US"/>
        </w:rPr>
        <w:t>SPS HARQ-ACK</w:t>
      </w:r>
      <w:r w:rsidR="00EE40D6">
        <w:rPr>
          <w:iCs/>
          <w:lang w:val="en-US"/>
        </w:rPr>
        <w:t xml:space="preserve"> </w:t>
      </w:r>
      <w:r w:rsidR="00C34E16">
        <w:rPr>
          <w:iCs/>
          <w:lang w:val="en-US"/>
        </w:rPr>
        <w:t xml:space="preserve">is </w:t>
      </w:r>
      <w:r w:rsidR="00EE40D6">
        <w:rPr>
          <w:iCs/>
          <w:lang w:val="en-US"/>
        </w:rPr>
        <w:t xml:space="preserve">deferred only </w:t>
      </w:r>
      <w:r w:rsidR="00405E0D" w:rsidRPr="00405E0D">
        <w:rPr>
          <w:iCs/>
          <w:lang w:val="en-US"/>
        </w:rPr>
        <w:t>if the SPS HARQ-ACK in the initial slot/sub-slot cannot be transmitted as the resulting PUCCH resource for transmission using the PUCCH by SPS-PUCCH-AN-List-r16 or n1PUCCH-AN is not valid.</w:t>
      </w:r>
      <w:r w:rsidR="00EE40D6">
        <w:rPr>
          <w:iCs/>
          <w:lang w:val="en-US"/>
        </w:rPr>
        <w:t xml:space="preserve"> </w:t>
      </w:r>
      <w:r w:rsidR="00B1650F" w:rsidRPr="00B1650F">
        <w:rPr>
          <w:iCs/>
          <w:lang w:val="en-US"/>
        </w:rPr>
        <w:t xml:space="preserve">SPS HARQ ACK deferral is </w:t>
      </w:r>
      <w:r w:rsidR="00B1650F">
        <w:rPr>
          <w:iCs/>
          <w:lang w:val="en-US"/>
        </w:rPr>
        <w:t xml:space="preserve">triggered </w:t>
      </w:r>
      <w:r w:rsidR="00B1650F" w:rsidRPr="00B1650F">
        <w:rPr>
          <w:iCs/>
          <w:lang w:val="en-US"/>
        </w:rPr>
        <w:t>after UCI multiplexing</w:t>
      </w:r>
      <w:r w:rsidR="00244EB8">
        <w:rPr>
          <w:iCs/>
          <w:lang w:val="en-US"/>
        </w:rPr>
        <w:t xml:space="preserve">. </w:t>
      </w:r>
      <w:r w:rsidR="00B1650F" w:rsidRPr="00B1650F">
        <w:rPr>
          <w:iCs/>
          <w:lang w:val="en-US"/>
        </w:rPr>
        <w:t>RAN2 concluded in Rel-16 that MAC is not aware of the result of the UCI multiplexing.</w:t>
      </w:r>
      <w:r w:rsidR="00244EB8">
        <w:rPr>
          <w:iCs/>
          <w:lang w:val="en-US"/>
        </w:rPr>
        <w:t xml:space="preserve"> The </w:t>
      </w:r>
      <w:r w:rsidR="0046233B" w:rsidRPr="0046233B">
        <w:rPr>
          <w:iCs/>
          <w:lang w:val="en-US"/>
        </w:rPr>
        <w:t>result</w:t>
      </w:r>
      <w:r w:rsidR="00405E0D">
        <w:rPr>
          <w:iCs/>
          <w:lang w:val="en-US"/>
        </w:rPr>
        <w:t xml:space="preserve">ing </w:t>
      </w:r>
      <w:r w:rsidR="00EE40D6">
        <w:rPr>
          <w:iCs/>
          <w:lang w:val="en-US"/>
        </w:rPr>
        <w:t xml:space="preserve">second </w:t>
      </w:r>
      <w:r w:rsidR="0046233B" w:rsidRPr="0046233B">
        <w:rPr>
          <w:iCs/>
          <w:lang w:val="en-US"/>
        </w:rPr>
        <w:t xml:space="preserve">PUCCH is </w:t>
      </w:r>
      <w:r w:rsidR="00EE40D6">
        <w:rPr>
          <w:iCs/>
          <w:lang w:val="en-US"/>
        </w:rPr>
        <w:t xml:space="preserve">based on </w:t>
      </w:r>
      <w:r w:rsidR="0046233B" w:rsidRPr="0046233B">
        <w:rPr>
          <w:iCs/>
          <w:lang w:val="en-US"/>
        </w:rPr>
        <w:t>the original PUCCH configured for SPS HARQ</w:t>
      </w:r>
      <w:r w:rsidR="00355218">
        <w:rPr>
          <w:iCs/>
          <w:lang w:val="en-US"/>
        </w:rPr>
        <w:t xml:space="preserve"> that </w:t>
      </w:r>
      <w:r w:rsidR="0046233B" w:rsidRPr="0046233B">
        <w:rPr>
          <w:iCs/>
          <w:lang w:val="en-US"/>
        </w:rPr>
        <w:t>collides with “DL symbols”.</w:t>
      </w:r>
      <w:r w:rsidR="00C34E16">
        <w:rPr>
          <w:iCs/>
          <w:lang w:val="en-US"/>
        </w:rPr>
        <w:t xml:space="preserve"> </w:t>
      </w:r>
      <w:r w:rsidR="00244EB8">
        <w:rPr>
          <w:iCs/>
          <w:lang w:val="en-US"/>
        </w:rPr>
        <w:t xml:space="preserve">We assume </w:t>
      </w:r>
      <w:r w:rsidR="00FB0DA7">
        <w:rPr>
          <w:iCs/>
          <w:lang w:val="en-US"/>
        </w:rPr>
        <w:t xml:space="preserve">that </w:t>
      </w:r>
      <w:r w:rsidR="00244EB8">
        <w:rPr>
          <w:iCs/>
          <w:lang w:val="en-US"/>
        </w:rPr>
        <w:t xml:space="preserve">the sub-feature is largely transparent to MAC. </w:t>
      </w:r>
    </w:p>
    <w:p w14:paraId="50F7DC28" w14:textId="7BB120B2" w:rsidR="003B39F9" w:rsidRDefault="003B39F9" w:rsidP="0046233B">
      <w:pPr>
        <w:rPr>
          <w:iCs/>
          <w:lang w:val="en-US"/>
        </w:rPr>
      </w:pPr>
      <w:r w:rsidRPr="003B39F9">
        <w:rPr>
          <w:iCs/>
          <w:lang w:val="en-US"/>
        </w:rPr>
        <w:t>For SPS HARQ-ACK deferral</w:t>
      </w:r>
      <w:r w:rsidR="00C34E16">
        <w:rPr>
          <w:iCs/>
          <w:lang w:val="en-US"/>
        </w:rPr>
        <w:t xml:space="preserve">, </w:t>
      </w:r>
      <w:r w:rsidRPr="003B39F9">
        <w:rPr>
          <w:iCs/>
          <w:lang w:val="en-US"/>
        </w:rPr>
        <w:t xml:space="preserve">the deferred SPS HARQ-ACK bits are appended to the initial HARQ bits </w:t>
      </w:r>
      <w:r w:rsidR="00B1650F">
        <w:rPr>
          <w:iCs/>
          <w:lang w:val="en-US"/>
        </w:rPr>
        <w:t xml:space="preserve">of the </w:t>
      </w:r>
      <w:r w:rsidRPr="003B39F9">
        <w:rPr>
          <w:iCs/>
          <w:lang w:val="en-US"/>
        </w:rPr>
        <w:t>Type 1 or Type 2 codebook</w:t>
      </w:r>
      <w:r w:rsidR="00C34E16">
        <w:rPr>
          <w:iCs/>
          <w:lang w:val="en-US"/>
        </w:rPr>
        <w:t xml:space="preserve"> </w:t>
      </w:r>
      <w:r w:rsidR="00C34E16" w:rsidRPr="003B39F9">
        <w:rPr>
          <w:iCs/>
          <w:lang w:val="en-US"/>
        </w:rPr>
        <w:t>in the target PUCCH slot</w:t>
      </w:r>
      <w:r w:rsidR="00C34E16">
        <w:rPr>
          <w:iCs/>
          <w:lang w:val="en-US"/>
        </w:rPr>
        <w:t>.</w:t>
      </w:r>
      <w:r w:rsidR="00B1650F">
        <w:rPr>
          <w:iCs/>
          <w:lang w:val="en-US"/>
        </w:rPr>
        <w:t xml:space="preserve"> The </w:t>
      </w:r>
      <w:r w:rsidR="007C7EBB">
        <w:rPr>
          <w:iCs/>
          <w:lang w:val="en-US"/>
        </w:rPr>
        <w:t xml:space="preserve">feature only </w:t>
      </w:r>
      <w:r w:rsidR="007C7EBB" w:rsidRPr="007C7EBB">
        <w:rPr>
          <w:iCs/>
          <w:lang w:val="en-US"/>
        </w:rPr>
        <w:t>applies to HARQ</w:t>
      </w:r>
      <w:r w:rsidR="00B1650F">
        <w:rPr>
          <w:iCs/>
          <w:lang w:val="en-US"/>
        </w:rPr>
        <w:t>-</w:t>
      </w:r>
      <w:r w:rsidR="007C7EBB" w:rsidRPr="007C7EBB">
        <w:rPr>
          <w:iCs/>
          <w:lang w:val="en-US"/>
        </w:rPr>
        <w:t xml:space="preserve">ACK codebooks </w:t>
      </w:r>
      <w:r w:rsidR="00B1650F">
        <w:rPr>
          <w:iCs/>
          <w:lang w:val="en-US"/>
        </w:rPr>
        <w:t xml:space="preserve">of </w:t>
      </w:r>
      <w:r w:rsidR="007C7EBB" w:rsidRPr="007C7EBB">
        <w:rPr>
          <w:iCs/>
          <w:lang w:val="en-US"/>
        </w:rPr>
        <w:t>type</w:t>
      </w:r>
      <w:r w:rsidR="00B1650F">
        <w:rPr>
          <w:iCs/>
          <w:lang w:val="en-US"/>
        </w:rPr>
        <w:t xml:space="preserve"> </w:t>
      </w:r>
      <w:r w:rsidR="007C7EBB" w:rsidRPr="007C7EBB">
        <w:rPr>
          <w:iCs/>
          <w:lang w:val="en-US"/>
        </w:rPr>
        <w:t>1</w:t>
      </w:r>
      <w:r w:rsidR="00B1650F">
        <w:rPr>
          <w:iCs/>
          <w:lang w:val="en-US"/>
        </w:rPr>
        <w:t xml:space="preserve"> or type </w:t>
      </w:r>
      <w:r w:rsidR="007C7EBB" w:rsidRPr="007C7EBB">
        <w:rPr>
          <w:iCs/>
          <w:lang w:val="en-US"/>
        </w:rPr>
        <w:t>2</w:t>
      </w:r>
      <w:r w:rsidR="00B1650F">
        <w:rPr>
          <w:iCs/>
          <w:lang w:val="en-US"/>
        </w:rPr>
        <w:t xml:space="preserve">. </w:t>
      </w:r>
      <w:r w:rsidR="00C34E16">
        <w:rPr>
          <w:iCs/>
          <w:lang w:val="en-US"/>
        </w:rPr>
        <w:t>SPS HARQ</w:t>
      </w:r>
      <w:r w:rsidR="007C7EBB">
        <w:rPr>
          <w:iCs/>
          <w:lang w:val="en-US"/>
        </w:rPr>
        <w:t>-ACK deferral is described in s</w:t>
      </w:r>
      <w:r w:rsidR="00C34E16">
        <w:rPr>
          <w:iCs/>
          <w:lang w:val="en-US"/>
        </w:rPr>
        <w:t xml:space="preserve">ection 9.2.5.4 </w:t>
      </w:r>
      <w:r w:rsidR="007C7EBB">
        <w:rPr>
          <w:iCs/>
          <w:lang w:val="en-US"/>
        </w:rPr>
        <w:t xml:space="preserve">of </w:t>
      </w:r>
      <w:r w:rsidR="00C34E16">
        <w:rPr>
          <w:iCs/>
          <w:lang w:val="en-US"/>
        </w:rPr>
        <w:t>[6]</w:t>
      </w:r>
      <w:r w:rsidR="0070067E">
        <w:rPr>
          <w:iCs/>
          <w:lang w:val="en-US"/>
        </w:rPr>
        <w:t>, further information is available in [3] and [5].</w:t>
      </w:r>
    </w:p>
    <w:p w14:paraId="2FEFC9D2" w14:textId="798D31F1" w:rsidR="00313363" w:rsidRPr="00313363" w:rsidRDefault="00313363" w:rsidP="00313363">
      <w:pPr>
        <w:rPr>
          <w:b/>
          <w:bCs/>
          <w:iCs/>
          <w:lang w:val="en-US"/>
        </w:rPr>
      </w:pPr>
      <w:r w:rsidRPr="00313363">
        <w:rPr>
          <w:b/>
          <w:bCs/>
          <w:iCs/>
          <w:lang w:val="en-US"/>
        </w:rPr>
        <w:t xml:space="preserve">Observation 1: If </w:t>
      </w:r>
      <w:r>
        <w:rPr>
          <w:b/>
          <w:bCs/>
          <w:iCs/>
          <w:lang w:val="en-US"/>
        </w:rPr>
        <w:t xml:space="preserve">SPS </w:t>
      </w:r>
      <w:r w:rsidRPr="00313363">
        <w:rPr>
          <w:b/>
          <w:bCs/>
          <w:iCs/>
          <w:lang w:val="en-US"/>
        </w:rPr>
        <w:t>HARQ ACK is deferred</w:t>
      </w:r>
      <w:r w:rsidR="00461799">
        <w:rPr>
          <w:b/>
          <w:bCs/>
          <w:iCs/>
          <w:lang w:val="en-US"/>
        </w:rPr>
        <w:t>,</w:t>
      </w:r>
      <w:r w:rsidRPr="00313363">
        <w:rPr>
          <w:b/>
          <w:bCs/>
          <w:iCs/>
          <w:lang w:val="en-US"/>
        </w:rPr>
        <w:t xml:space="preserve"> the corresponding HARQ-ACK happens </w:t>
      </w:r>
      <w:r>
        <w:rPr>
          <w:b/>
          <w:bCs/>
          <w:iCs/>
          <w:lang w:val="en-US"/>
        </w:rPr>
        <w:t xml:space="preserve">in a PUCCH </w:t>
      </w:r>
      <w:r w:rsidR="00037D45">
        <w:rPr>
          <w:b/>
          <w:bCs/>
          <w:iCs/>
          <w:lang w:val="en-US"/>
        </w:rPr>
        <w:t xml:space="preserve">on </w:t>
      </w:r>
      <w:r>
        <w:rPr>
          <w:b/>
          <w:bCs/>
          <w:iCs/>
          <w:lang w:val="en-US"/>
        </w:rPr>
        <w:t xml:space="preserve">a </w:t>
      </w:r>
      <w:r w:rsidRPr="00313363">
        <w:rPr>
          <w:b/>
          <w:bCs/>
          <w:iCs/>
          <w:lang w:val="en-US"/>
        </w:rPr>
        <w:t>later</w:t>
      </w:r>
      <w:r>
        <w:rPr>
          <w:b/>
          <w:bCs/>
          <w:iCs/>
          <w:lang w:val="en-US"/>
        </w:rPr>
        <w:t xml:space="preserve"> slot</w:t>
      </w:r>
      <w:r w:rsidRPr="00313363">
        <w:rPr>
          <w:b/>
          <w:bCs/>
          <w:iCs/>
          <w:lang w:val="en-US"/>
        </w:rPr>
        <w:t xml:space="preserve">. SPS HARQ-ACK deferral </w:t>
      </w:r>
      <w:r w:rsidR="007C2587">
        <w:rPr>
          <w:b/>
          <w:bCs/>
          <w:iCs/>
          <w:lang w:val="en-US"/>
        </w:rPr>
        <w:t xml:space="preserve">is triggered </w:t>
      </w:r>
      <w:r>
        <w:rPr>
          <w:b/>
          <w:bCs/>
          <w:iCs/>
          <w:lang w:val="en-US"/>
        </w:rPr>
        <w:t xml:space="preserve">after UCI multiplexing and </w:t>
      </w:r>
      <w:r w:rsidRPr="00313363">
        <w:rPr>
          <w:b/>
          <w:bCs/>
          <w:iCs/>
          <w:lang w:val="en-US"/>
        </w:rPr>
        <w:t>is largely transparent to MAC</w:t>
      </w:r>
      <w:r>
        <w:rPr>
          <w:b/>
          <w:bCs/>
          <w:iCs/>
          <w:lang w:val="en-US"/>
        </w:rPr>
        <w:t xml:space="preserve">. </w:t>
      </w:r>
    </w:p>
    <w:p w14:paraId="1CADA1CE" w14:textId="3C59BC96" w:rsidR="00B41982" w:rsidRDefault="00255190" w:rsidP="002E7A0E">
      <w:pPr>
        <w:rPr>
          <w:iCs/>
          <w:lang w:val="en-US"/>
        </w:rPr>
      </w:pPr>
      <w:r>
        <w:rPr>
          <w:iCs/>
          <w:lang w:val="en-US"/>
        </w:rPr>
        <w:t xml:space="preserve">Strictly speaking </w:t>
      </w:r>
      <w:r w:rsidR="00F75ADA">
        <w:rPr>
          <w:iCs/>
          <w:lang w:val="en-US"/>
        </w:rPr>
        <w:t xml:space="preserve">the DRX timer handling in case of </w:t>
      </w:r>
      <w:r w:rsidR="00B41982">
        <w:rPr>
          <w:iCs/>
          <w:lang w:val="en-US"/>
        </w:rPr>
        <w:t xml:space="preserve">a deferred </w:t>
      </w:r>
      <w:r w:rsidR="00374F3C">
        <w:rPr>
          <w:iCs/>
          <w:lang w:val="en-US"/>
        </w:rPr>
        <w:t xml:space="preserve">SPS </w:t>
      </w:r>
      <w:r w:rsidR="00B41982">
        <w:rPr>
          <w:iCs/>
          <w:lang w:val="en-US"/>
        </w:rPr>
        <w:t xml:space="preserve">HARQ-ACK </w:t>
      </w:r>
      <w:r w:rsidR="00366517">
        <w:rPr>
          <w:iCs/>
          <w:lang w:val="en-US"/>
        </w:rPr>
        <w:t xml:space="preserve">might </w:t>
      </w:r>
      <w:r w:rsidR="00B41982">
        <w:rPr>
          <w:iCs/>
          <w:lang w:val="en-US"/>
        </w:rPr>
        <w:t>be understood as already covered by the current text in TS 38.321</w:t>
      </w:r>
      <w:r w:rsidR="00434BF7">
        <w:rPr>
          <w:iCs/>
          <w:lang w:val="en-US"/>
        </w:rPr>
        <w:t>,</w:t>
      </w:r>
      <w:r w:rsidR="00374F3C">
        <w:rPr>
          <w:iCs/>
          <w:lang w:val="en-US"/>
        </w:rPr>
        <w:t xml:space="preserve"> which refers the ‘corresponding transmission</w:t>
      </w:r>
      <w:r w:rsidR="00F75ADA">
        <w:rPr>
          <w:iCs/>
          <w:lang w:val="en-US"/>
        </w:rPr>
        <w:t xml:space="preserve"> carrying the DL HARQ feedback</w:t>
      </w:r>
      <w:r w:rsidR="00374F3C">
        <w:rPr>
          <w:iCs/>
          <w:lang w:val="en-US"/>
        </w:rPr>
        <w:t xml:space="preserve">’. </w:t>
      </w:r>
    </w:p>
    <w:p w14:paraId="46DD47F0" w14:textId="7F5A9C6B" w:rsidR="00360800" w:rsidRDefault="00360800" w:rsidP="002E7A0E">
      <w:pPr>
        <w:rPr>
          <w:iCs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2FBDFD" wp14:editId="0C987C5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CFE5F0" w14:textId="77777777" w:rsidR="00360800" w:rsidRPr="00262EBE" w:rsidRDefault="00360800" w:rsidP="00360800">
                            <w:pPr>
                              <w:rPr>
                                <w:lang w:eastAsia="ko-KR"/>
                              </w:rPr>
                            </w:pPr>
                            <w:r w:rsidRPr="00262EBE">
                              <w:rPr>
                                <w:lang w:eastAsia="ko-KR"/>
                              </w:rPr>
                              <w:t>When DRX is configured, the MAC entity shall:</w:t>
                            </w:r>
                          </w:p>
                          <w:p w14:paraId="2DB51FD9" w14:textId="77777777" w:rsidR="00360800" w:rsidRPr="00262EBE" w:rsidRDefault="00360800" w:rsidP="00360800">
                            <w:pPr>
                              <w:pStyle w:val="B1"/>
                              <w:rPr>
                                <w:noProof/>
                                <w:lang w:eastAsia="ko-KR"/>
                              </w:rPr>
                            </w:pPr>
                            <w:r w:rsidRPr="00262EBE">
                              <w:rPr>
                                <w:noProof/>
                                <w:lang w:eastAsia="ko-KR"/>
                              </w:rPr>
                              <w:t>1&gt;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ab/>
                              <w:t xml:space="preserve">if a MAC PDU is received in a </w:t>
                            </w:r>
                            <w:r w:rsidRPr="00360800">
                              <w:rPr>
                                <w:noProof/>
                                <w:lang w:eastAsia="ko-KR"/>
                              </w:rPr>
                              <w:t>configured downlink assignment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>:</w:t>
                            </w:r>
                          </w:p>
                          <w:p w14:paraId="1893A4BF" w14:textId="77777777" w:rsidR="00360800" w:rsidRPr="00262EBE" w:rsidRDefault="00360800" w:rsidP="00360800">
                            <w:pPr>
                              <w:pStyle w:val="B2"/>
                              <w:rPr>
                                <w:noProof/>
                                <w:lang w:eastAsia="ko-KR"/>
                              </w:rPr>
                            </w:pPr>
                            <w:r w:rsidRPr="00262EBE">
                              <w:rPr>
                                <w:noProof/>
                                <w:lang w:eastAsia="ko-KR"/>
                              </w:rPr>
                              <w:t>2&gt;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ab/>
                              <w:t xml:space="preserve">start the </w:t>
                            </w:r>
                            <w:r w:rsidRPr="00262EBE">
                              <w:rPr>
                                <w:i/>
                                <w:noProof/>
                                <w:lang w:eastAsia="ko-KR"/>
                              </w:rPr>
                              <w:t>drx-HARQ-RTT-TimerDL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 xml:space="preserve"> for the corresponding HARQ process in the first symbol after the end of the corresponding transmission carrying the DL HARQ feedback;</w:t>
                            </w:r>
                          </w:p>
                          <w:p w14:paraId="7323EFDA" w14:textId="77777777" w:rsidR="00360800" w:rsidRPr="008027DD" w:rsidRDefault="00360800" w:rsidP="008027DD">
                            <w:pPr>
                              <w:pStyle w:val="B2"/>
                              <w:rPr>
                                <w:noProof/>
                                <w:lang w:eastAsia="ko-KR"/>
                              </w:rPr>
                            </w:pPr>
                            <w:r w:rsidRPr="00262EBE">
                              <w:rPr>
                                <w:noProof/>
                                <w:lang w:eastAsia="ko-KR"/>
                              </w:rPr>
                              <w:t>2&gt;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ab/>
                              <w:t xml:space="preserve">stop the </w:t>
                            </w:r>
                            <w:r w:rsidRPr="00262EBE">
                              <w:rPr>
                                <w:i/>
                                <w:noProof/>
                                <w:lang w:eastAsia="ko-KR"/>
                              </w:rPr>
                              <w:t>drx-RetransmissionTimerDL</w:t>
                            </w:r>
                            <w:r w:rsidRPr="00262EBE">
                              <w:rPr>
                                <w:noProof/>
                                <w:lang w:eastAsia="ko-KR"/>
                              </w:rPr>
                              <w:t xml:space="preserve"> for the corresponding HARQ process.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22FBDF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" filled="f" strokeweight=".5pt">
                <v:textbox style="mso-fit-shape-to-text:t">
                  <w:txbxContent>
                    <w:p w14:paraId="67CFE5F0" w14:textId="77777777" w:rsidR="00360800" w:rsidRPr="00262EBE" w:rsidRDefault="00360800" w:rsidP="00360800">
                      <w:pPr>
                        <w:rPr>
                          <w:lang w:eastAsia="ko-KR"/>
                        </w:rPr>
                      </w:pPr>
                      <w:r w:rsidRPr="00262EBE">
                        <w:rPr>
                          <w:lang w:eastAsia="ko-KR"/>
                        </w:rPr>
                        <w:t>When DRX is configured, the MAC entity shall:</w:t>
                      </w:r>
                    </w:p>
                    <w:p w14:paraId="2DB51FD9" w14:textId="77777777" w:rsidR="00360800" w:rsidRPr="00262EBE" w:rsidRDefault="00360800" w:rsidP="00360800">
                      <w:pPr>
                        <w:pStyle w:val="B1"/>
                        <w:rPr>
                          <w:noProof/>
                          <w:lang w:eastAsia="ko-KR"/>
                        </w:rPr>
                      </w:pPr>
                      <w:r w:rsidRPr="00262EBE">
                        <w:rPr>
                          <w:noProof/>
                          <w:lang w:eastAsia="ko-KR"/>
                        </w:rPr>
                        <w:t>1&gt;</w:t>
                      </w:r>
                      <w:r w:rsidRPr="00262EBE">
                        <w:rPr>
                          <w:noProof/>
                          <w:lang w:eastAsia="ko-KR"/>
                        </w:rPr>
                        <w:tab/>
                        <w:t xml:space="preserve">if a MAC PDU is received in a </w:t>
                      </w:r>
                      <w:r w:rsidRPr="00360800">
                        <w:rPr>
                          <w:noProof/>
                          <w:lang w:eastAsia="ko-KR"/>
                        </w:rPr>
                        <w:t>configured downlink assignment</w:t>
                      </w:r>
                      <w:r w:rsidRPr="00262EBE">
                        <w:rPr>
                          <w:noProof/>
                          <w:lang w:eastAsia="ko-KR"/>
                        </w:rPr>
                        <w:t>:</w:t>
                      </w:r>
                    </w:p>
                    <w:p w14:paraId="1893A4BF" w14:textId="77777777" w:rsidR="00360800" w:rsidRPr="00262EBE" w:rsidRDefault="00360800" w:rsidP="00360800">
                      <w:pPr>
                        <w:pStyle w:val="B2"/>
                        <w:rPr>
                          <w:noProof/>
                          <w:lang w:eastAsia="ko-KR"/>
                        </w:rPr>
                      </w:pPr>
                      <w:r w:rsidRPr="00262EBE">
                        <w:rPr>
                          <w:noProof/>
                          <w:lang w:eastAsia="ko-KR"/>
                        </w:rPr>
                        <w:t>2&gt;</w:t>
                      </w:r>
                      <w:r w:rsidRPr="00262EBE">
                        <w:rPr>
                          <w:noProof/>
                          <w:lang w:eastAsia="ko-KR"/>
                        </w:rPr>
                        <w:tab/>
                        <w:t xml:space="preserve">start the </w:t>
                      </w:r>
                      <w:r w:rsidRPr="00262EBE">
                        <w:rPr>
                          <w:i/>
                          <w:noProof/>
                          <w:lang w:eastAsia="ko-KR"/>
                        </w:rPr>
                        <w:t>drx-HARQ-RTT-TimerDL</w:t>
                      </w:r>
                      <w:r w:rsidRPr="00262EBE">
                        <w:rPr>
                          <w:noProof/>
                          <w:lang w:eastAsia="ko-KR"/>
                        </w:rPr>
                        <w:t xml:space="preserve"> for the corresponding HARQ process in the first symbol after the end of the corresponding transmission carrying the DL HARQ feedback;</w:t>
                      </w:r>
                    </w:p>
                    <w:p w14:paraId="7323EFDA" w14:textId="77777777" w:rsidR="00360800" w:rsidRPr="008027DD" w:rsidRDefault="00360800" w:rsidP="008027DD">
                      <w:pPr>
                        <w:pStyle w:val="B2"/>
                        <w:rPr>
                          <w:noProof/>
                          <w:lang w:eastAsia="ko-KR"/>
                        </w:rPr>
                      </w:pPr>
                      <w:r w:rsidRPr="00262EBE">
                        <w:rPr>
                          <w:noProof/>
                          <w:lang w:eastAsia="ko-KR"/>
                        </w:rPr>
                        <w:t>2&gt;</w:t>
                      </w:r>
                      <w:r w:rsidRPr="00262EBE">
                        <w:rPr>
                          <w:noProof/>
                          <w:lang w:eastAsia="ko-KR"/>
                        </w:rPr>
                        <w:tab/>
                        <w:t xml:space="preserve">stop the </w:t>
                      </w:r>
                      <w:r w:rsidRPr="00262EBE">
                        <w:rPr>
                          <w:i/>
                          <w:noProof/>
                          <w:lang w:eastAsia="ko-KR"/>
                        </w:rPr>
                        <w:t>drx-RetransmissionTimerDL</w:t>
                      </w:r>
                      <w:r w:rsidRPr="00262EBE">
                        <w:rPr>
                          <w:noProof/>
                          <w:lang w:eastAsia="ko-KR"/>
                        </w:rPr>
                        <w:t xml:space="preserve"> for the corresponding HARQ process.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8939DA8" w14:textId="1CFDBF2A" w:rsidR="00255190" w:rsidRDefault="00F75ADA" w:rsidP="002E7A0E">
      <w:pPr>
        <w:rPr>
          <w:iCs/>
          <w:lang w:val="en-US"/>
        </w:rPr>
      </w:pPr>
      <w:r>
        <w:rPr>
          <w:iCs/>
          <w:lang w:val="en-US"/>
        </w:rPr>
        <w:t>For clarity</w:t>
      </w:r>
      <w:r w:rsidR="00434BF7">
        <w:rPr>
          <w:iCs/>
          <w:lang w:val="en-US"/>
        </w:rPr>
        <w:t>,</w:t>
      </w:r>
      <w:r>
        <w:rPr>
          <w:iCs/>
          <w:lang w:val="en-US"/>
        </w:rPr>
        <w:t xml:space="preserve"> RAN2 </w:t>
      </w:r>
      <w:r w:rsidR="003E743F">
        <w:rPr>
          <w:iCs/>
          <w:lang w:val="en-US"/>
        </w:rPr>
        <w:t>can</w:t>
      </w:r>
      <w:r>
        <w:rPr>
          <w:iCs/>
          <w:lang w:val="en-US"/>
        </w:rPr>
        <w:t xml:space="preserve"> add a note to provide additional context. We are open to clarify the behavior in a note if other companies think this is necessary. </w:t>
      </w:r>
      <w:r w:rsidR="00255190">
        <w:rPr>
          <w:iCs/>
          <w:lang w:val="en-US"/>
        </w:rPr>
        <w:t xml:space="preserve">A text proposal with a note </w:t>
      </w:r>
      <w:r w:rsidR="008B6247">
        <w:rPr>
          <w:iCs/>
          <w:lang w:val="en-US"/>
        </w:rPr>
        <w:t xml:space="preserve">is given in </w:t>
      </w:r>
      <w:r w:rsidR="00374F3C">
        <w:rPr>
          <w:iCs/>
          <w:lang w:val="en-US"/>
        </w:rPr>
        <w:t xml:space="preserve">[14]: </w:t>
      </w:r>
    </w:p>
    <w:p w14:paraId="3319159D" w14:textId="33E2C6B9" w:rsidR="008B6247" w:rsidRPr="00F75ADA" w:rsidRDefault="008B6247" w:rsidP="008B6247">
      <w:pPr>
        <w:pStyle w:val="NO"/>
        <w:overflowPunct w:val="0"/>
        <w:autoSpaceDE w:val="0"/>
        <w:autoSpaceDN w:val="0"/>
        <w:adjustRightInd w:val="0"/>
        <w:ind w:left="851"/>
        <w:textAlignment w:val="baseline"/>
        <w:rPr>
          <w:i/>
          <w:lang w:val="en-US"/>
        </w:rPr>
      </w:pPr>
      <w:r w:rsidRPr="00F75ADA">
        <w:rPr>
          <w:i/>
          <w:lang w:val="en-US"/>
        </w:rPr>
        <w:t>NOTE X: When the HARQ feedback is subject to SPS HARQ-ACK deferral as specified in TS 38.213 [6], the corresponding transmission carrying the DL HARQ feedback occurs in a PUCCH resource with a PUCCH transmission in a later slot.</w:t>
      </w:r>
    </w:p>
    <w:p w14:paraId="1E4A4305" w14:textId="3292D23D" w:rsidR="00360800" w:rsidRPr="00181975" w:rsidRDefault="000B20F7" w:rsidP="002E7A0E">
      <w:pPr>
        <w:rPr>
          <w:b/>
          <w:bCs/>
          <w:iCs/>
          <w:lang w:val="en-US"/>
        </w:rPr>
      </w:pPr>
      <w:r w:rsidRPr="00181975">
        <w:rPr>
          <w:b/>
          <w:bCs/>
          <w:iCs/>
          <w:lang w:val="en-US"/>
        </w:rPr>
        <w:t>Proposal</w:t>
      </w:r>
      <w:r w:rsidR="00F75ADA" w:rsidRPr="00181975">
        <w:rPr>
          <w:b/>
          <w:bCs/>
          <w:iCs/>
          <w:lang w:val="en-US"/>
        </w:rPr>
        <w:t xml:space="preserve"> 1</w:t>
      </w:r>
      <w:r w:rsidRPr="00181975">
        <w:rPr>
          <w:b/>
          <w:bCs/>
          <w:iCs/>
          <w:lang w:val="en-US"/>
        </w:rPr>
        <w:t xml:space="preserve">: </w:t>
      </w:r>
      <w:r w:rsidR="00F75ADA" w:rsidRPr="00181975">
        <w:rPr>
          <w:b/>
          <w:bCs/>
          <w:iCs/>
          <w:lang w:val="en-US"/>
        </w:rPr>
        <w:t xml:space="preserve">RAN2 to discuss whether </w:t>
      </w:r>
      <w:r w:rsidR="009E6D7F" w:rsidRPr="00181975">
        <w:rPr>
          <w:b/>
          <w:bCs/>
          <w:iCs/>
          <w:lang w:val="en-US"/>
        </w:rPr>
        <w:t>the MAC specification needs to be extended</w:t>
      </w:r>
      <w:r w:rsidR="00181975" w:rsidRPr="00181975">
        <w:rPr>
          <w:b/>
          <w:bCs/>
          <w:iCs/>
          <w:lang w:val="en-US"/>
        </w:rPr>
        <w:t xml:space="preserve"> with a note</w:t>
      </w:r>
      <w:r w:rsidR="009E6D7F" w:rsidRPr="00181975">
        <w:rPr>
          <w:b/>
          <w:bCs/>
          <w:iCs/>
          <w:lang w:val="en-US"/>
        </w:rPr>
        <w:t xml:space="preserve">, e.g., </w:t>
      </w:r>
      <w:r w:rsidR="00181975" w:rsidRPr="00181975">
        <w:rPr>
          <w:b/>
          <w:bCs/>
          <w:iCs/>
          <w:lang w:val="en-US"/>
        </w:rPr>
        <w:t xml:space="preserve">to clarify </w:t>
      </w:r>
      <w:r w:rsidR="009E6D7F" w:rsidRPr="00181975">
        <w:rPr>
          <w:b/>
          <w:bCs/>
          <w:iCs/>
          <w:lang w:val="en-US"/>
        </w:rPr>
        <w:t xml:space="preserve">that </w:t>
      </w:r>
      <w:r w:rsidR="00181975" w:rsidRPr="00181975">
        <w:rPr>
          <w:b/>
          <w:bCs/>
          <w:iCs/>
          <w:lang w:val="en-US"/>
        </w:rPr>
        <w:t xml:space="preserve">for </w:t>
      </w:r>
      <w:r w:rsidR="009E6D7F" w:rsidRPr="00181975">
        <w:rPr>
          <w:b/>
          <w:bCs/>
          <w:iCs/>
          <w:lang w:val="en-US"/>
        </w:rPr>
        <w:t>SPS HARQ-ACK deferral</w:t>
      </w:r>
      <w:r w:rsidR="00181975" w:rsidRPr="00181975">
        <w:rPr>
          <w:b/>
          <w:bCs/>
          <w:iCs/>
          <w:lang w:val="en-US"/>
        </w:rPr>
        <w:t xml:space="preserve"> </w:t>
      </w:r>
      <w:r w:rsidR="009E6D7F" w:rsidRPr="00181975">
        <w:rPr>
          <w:b/>
          <w:bCs/>
          <w:iCs/>
          <w:lang w:val="en-US"/>
        </w:rPr>
        <w:t>the corresponding transmission carrying the DL HARQ feedback occurs in a PUCCH resource with a PUCCH transmission in a later slot.</w:t>
      </w:r>
    </w:p>
    <w:p w14:paraId="273C6E31" w14:textId="4916506C" w:rsidR="000B20F7" w:rsidRDefault="000B20F7" w:rsidP="002E7A0E">
      <w:pPr>
        <w:rPr>
          <w:iCs/>
          <w:lang w:val="en-US"/>
        </w:rPr>
      </w:pPr>
    </w:p>
    <w:p w14:paraId="78181CD1" w14:textId="6FD249B8" w:rsidR="00F56832" w:rsidRDefault="00F56832" w:rsidP="00527503">
      <w:pPr>
        <w:pStyle w:val="Heading2"/>
        <w:rPr>
          <w:lang w:val="en-US"/>
        </w:rPr>
      </w:pPr>
      <w:r>
        <w:rPr>
          <w:lang w:val="en-US"/>
        </w:rPr>
        <w:lastRenderedPageBreak/>
        <w:t>PUCCH cell switching</w:t>
      </w:r>
    </w:p>
    <w:p w14:paraId="28721E40" w14:textId="152EDCE7" w:rsidR="003A4B44" w:rsidRDefault="002F31C2" w:rsidP="002F31C2">
      <w:pPr>
        <w:rPr>
          <w:iCs/>
          <w:lang w:val="en-US"/>
        </w:rPr>
      </w:pPr>
      <w:r>
        <w:rPr>
          <w:iCs/>
          <w:lang w:val="en-US"/>
        </w:rPr>
        <w:t xml:space="preserve">PUCCH </w:t>
      </w:r>
      <w:r w:rsidR="00C80DB6">
        <w:rPr>
          <w:iCs/>
          <w:lang w:val="en-US"/>
        </w:rPr>
        <w:t xml:space="preserve">carrier </w:t>
      </w:r>
      <w:r>
        <w:rPr>
          <w:iCs/>
          <w:lang w:val="en-US"/>
        </w:rPr>
        <w:t xml:space="preserve">switching (aka PUCCH </w:t>
      </w:r>
      <w:r w:rsidR="00C80DB6">
        <w:rPr>
          <w:iCs/>
          <w:lang w:val="en-US"/>
        </w:rPr>
        <w:t xml:space="preserve">cell </w:t>
      </w:r>
      <w:r>
        <w:rPr>
          <w:iCs/>
          <w:lang w:val="en-US"/>
        </w:rPr>
        <w:t>switching)</w:t>
      </w:r>
      <w:r w:rsidR="00793915">
        <w:rPr>
          <w:iCs/>
          <w:lang w:val="en-US"/>
        </w:rPr>
        <w:t xml:space="preserve"> helps reduce </w:t>
      </w:r>
      <w:r w:rsidR="001E59C7">
        <w:rPr>
          <w:iCs/>
          <w:lang w:val="en-US"/>
        </w:rPr>
        <w:t xml:space="preserve">UCI or </w:t>
      </w:r>
      <w:r w:rsidR="00793915" w:rsidRPr="003C7E84">
        <w:rPr>
          <w:iCs/>
          <w:lang w:val="en-US"/>
        </w:rPr>
        <w:t>HARQ feedback latency for inter-band TDD</w:t>
      </w:r>
      <w:r w:rsidR="001E59C7">
        <w:rPr>
          <w:iCs/>
          <w:lang w:val="en-US"/>
        </w:rPr>
        <w:t xml:space="preserve"> as UCI can be sent on a different PUCCH carrier in an earlier PUCCH occasion</w:t>
      </w:r>
      <w:r>
        <w:rPr>
          <w:iCs/>
          <w:lang w:val="en-US"/>
        </w:rPr>
        <w:t xml:space="preserve">. </w:t>
      </w:r>
      <w:r w:rsidR="00C73EEA" w:rsidRPr="00C73EEA">
        <w:rPr>
          <w:iCs/>
          <w:lang w:val="en-US"/>
        </w:rPr>
        <w:t xml:space="preserve">PUCCH carrier switching </w:t>
      </w:r>
      <w:r w:rsidR="003A4B44">
        <w:rPr>
          <w:iCs/>
          <w:lang w:val="en-US"/>
        </w:rPr>
        <w:t xml:space="preserve">applies </w:t>
      </w:r>
      <w:r w:rsidR="00C73EEA" w:rsidRPr="00C73EEA">
        <w:rPr>
          <w:iCs/>
          <w:lang w:val="en-US"/>
        </w:rPr>
        <w:t xml:space="preserve">between </w:t>
      </w:r>
      <w:r w:rsidR="003A4B44">
        <w:rPr>
          <w:iCs/>
          <w:lang w:val="en-US"/>
        </w:rPr>
        <w:t xml:space="preserve">two </w:t>
      </w:r>
      <w:r w:rsidR="00C73EEA" w:rsidRPr="00C73EEA">
        <w:rPr>
          <w:iCs/>
          <w:lang w:val="en-US"/>
        </w:rPr>
        <w:t>TDD cells with PUCCH configured on the NUL carrier in Rel-17</w:t>
      </w:r>
      <w:r w:rsidR="00C73EEA">
        <w:rPr>
          <w:iCs/>
          <w:lang w:val="en-US"/>
        </w:rPr>
        <w:t>.</w:t>
      </w:r>
      <w:r w:rsidR="003A4B44">
        <w:rPr>
          <w:iCs/>
          <w:lang w:val="en-US"/>
        </w:rPr>
        <w:t xml:space="preserve"> The feature comes in two flavors, semi-static (periodic) PUCCH carrier switching and dynamic PUCCH carrier switching. Only one of the two flavors is meant to be configured at a time.</w:t>
      </w:r>
    </w:p>
    <w:p w14:paraId="78AC85C0" w14:textId="46A6DDE0" w:rsidR="00F040DC" w:rsidRDefault="003A64DE" w:rsidP="002F31C2">
      <w:pPr>
        <w:rPr>
          <w:iCs/>
          <w:lang w:val="en-US"/>
        </w:rPr>
      </w:pPr>
      <w:r>
        <w:rPr>
          <w:iCs/>
          <w:lang w:val="en-US"/>
        </w:rPr>
        <w:t>Th</w:t>
      </w:r>
      <w:r w:rsidRPr="003A64DE">
        <w:rPr>
          <w:iCs/>
          <w:lang w:val="en-US"/>
        </w:rPr>
        <w:t>e</w:t>
      </w:r>
      <w:r w:rsidR="00023D1D">
        <w:rPr>
          <w:iCs/>
          <w:lang w:val="en-US"/>
        </w:rPr>
        <w:t xml:space="preserve"> first type</w:t>
      </w:r>
      <w:r w:rsidRPr="003A64DE">
        <w:rPr>
          <w:iCs/>
          <w:lang w:val="en-US"/>
        </w:rPr>
        <w:t xml:space="preserve"> </w:t>
      </w:r>
      <w:r w:rsidR="00023D1D">
        <w:rPr>
          <w:iCs/>
          <w:lang w:val="en-US"/>
        </w:rPr>
        <w:t xml:space="preserve">of </w:t>
      </w:r>
      <w:r w:rsidR="00023D1D" w:rsidRPr="0088072B">
        <w:rPr>
          <w:iCs/>
          <w:lang w:val="en-US"/>
        </w:rPr>
        <w:t xml:space="preserve">PUCCH carrier switching </w:t>
      </w:r>
      <w:r w:rsidR="00096B9B">
        <w:rPr>
          <w:iCs/>
          <w:lang w:val="en-US"/>
        </w:rPr>
        <w:t xml:space="preserve">uses a </w:t>
      </w:r>
      <w:r w:rsidRPr="003A64DE">
        <w:rPr>
          <w:iCs/>
          <w:lang w:val="en-US"/>
        </w:rPr>
        <w:t xml:space="preserve">semi-static </w:t>
      </w:r>
      <w:r w:rsidR="002545BF">
        <w:rPr>
          <w:iCs/>
          <w:lang w:val="en-US"/>
        </w:rPr>
        <w:t>(</w:t>
      </w:r>
      <w:r w:rsidR="000A7566">
        <w:rPr>
          <w:iCs/>
          <w:lang w:val="en-US"/>
        </w:rPr>
        <w:t>periodic</w:t>
      </w:r>
      <w:r w:rsidR="002545BF">
        <w:rPr>
          <w:iCs/>
          <w:lang w:val="en-US"/>
        </w:rPr>
        <w:t>)</w:t>
      </w:r>
      <w:r w:rsidR="000A7566">
        <w:rPr>
          <w:iCs/>
          <w:lang w:val="en-US"/>
        </w:rPr>
        <w:t xml:space="preserve"> </w:t>
      </w:r>
      <w:r w:rsidR="00096B9B">
        <w:rPr>
          <w:iCs/>
          <w:lang w:val="en-US"/>
        </w:rPr>
        <w:t>pattern for the carrier switching</w:t>
      </w:r>
      <w:r w:rsidR="000A7566">
        <w:rPr>
          <w:iCs/>
          <w:lang w:val="en-US"/>
        </w:rPr>
        <w:t xml:space="preserve">. Semi-static </w:t>
      </w:r>
      <w:r w:rsidRPr="003A64DE">
        <w:rPr>
          <w:iCs/>
          <w:lang w:val="en-US"/>
        </w:rPr>
        <w:t>PUCCH carrier switching operation is based on RRC configured PUCCH cell timing pattern of applicable PUCCH cells and supports PUCCH carrier switching across cells with different numerologies</w:t>
      </w:r>
      <w:r w:rsidR="0088072B">
        <w:rPr>
          <w:iCs/>
          <w:lang w:val="en-US"/>
        </w:rPr>
        <w:t xml:space="preserve">. </w:t>
      </w:r>
      <w:r w:rsidR="0088072B" w:rsidRPr="0088072B">
        <w:rPr>
          <w:iCs/>
          <w:lang w:val="en-US"/>
        </w:rPr>
        <w:t xml:space="preserve">Semi-static PUCCH </w:t>
      </w:r>
      <w:r w:rsidR="006336A7">
        <w:rPr>
          <w:iCs/>
          <w:lang w:val="en-US"/>
        </w:rPr>
        <w:t xml:space="preserve">cell </w:t>
      </w:r>
      <w:r w:rsidR="0088072B" w:rsidRPr="0088072B">
        <w:rPr>
          <w:iCs/>
          <w:lang w:val="en-US"/>
        </w:rPr>
        <w:t xml:space="preserve">switching is applicable to all UCI </w:t>
      </w:r>
      <w:proofErr w:type="gramStart"/>
      <w:r w:rsidR="0088072B" w:rsidRPr="0088072B">
        <w:rPr>
          <w:iCs/>
          <w:lang w:val="en-US"/>
        </w:rPr>
        <w:t>types</w:t>
      </w:r>
      <w:proofErr w:type="gramEnd"/>
      <w:r w:rsidR="0088072B" w:rsidRPr="0088072B">
        <w:rPr>
          <w:iCs/>
          <w:lang w:val="en-US"/>
        </w:rPr>
        <w:t xml:space="preserve"> incl. HARQ-ACK, SR and CSI</w:t>
      </w:r>
      <w:r w:rsidR="0088072B">
        <w:rPr>
          <w:iCs/>
          <w:lang w:val="en-US"/>
        </w:rPr>
        <w:t xml:space="preserve">. </w:t>
      </w:r>
      <w:r w:rsidR="009001D7">
        <w:rPr>
          <w:iCs/>
          <w:lang w:val="en-US"/>
        </w:rPr>
        <w:t>It can be simultaneously configured with SPS HARQ-ACK deferral (that is, for DL SPS), and it can also apply in combination with HARQ-ACK codebook of type 1/2/3 (</w:t>
      </w:r>
      <w:r w:rsidR="00096B9B">
        <w:rPr>
          <w:iCs/>
          <w:lang w:val="en-US"/>
        </w:rPr>
        <w:t xml:space="preserve">e.g., </w:t>
      </w:r>
      <w:r w:rsidR="009001D7">
        <w:rPr>
          <w:iCs/>
          <w:lang w:val="en-US"/>
        </w:rPr>
        <w:t>HARQ</w:t>
      </w:r>
      <w:r w:rsidR="00F14F97">
        <w:rPr>
          <w:iCs/>
          <w:lang w:val="en-US"/>
        </w:rPr>
        <w:t xml:space="preserve">-ACK </w:t>
      </w:r>
      <w:r w:rsidR="00CD571C">
        <w:rPr>
          <w:iCs/>
          <w:lang w:val="en-US"/>
        </w:rPr>
        <w:t xml:space="preserve">codebook </w:t>
      </w:r>
      <w:r w:rsidR="009001D7">
        <w:rPr>
          <w:iCs/>
          <w:lang w:val="en-US"/>
        </w:rPr>
        <w:t xml:space="preserve">retransmission and </w:t>
      </w:r>
      <w:r w:rsidR="00F14F97">
        <w:rPr>
          <w:iCs/>
          <w:lang w:val="en-US"/>
        </w:rPr>
        <w:t xml:space="preserve">usage of </w:t>
      </w:r>
      <w:r w:rsidR="009001D7">
        <w:rPr>
          <w:iCs/>
          <w:lang w:val="en-US"/>
        </w:rPr>
        <w:t>Type</w:t>
      </w:r>
      <w:r w:rsidR="00096B9B">
        <w:rPr>
          <w:iCs/>
          <w:lang w:val="en-US"/>
        </w:rPr>
        <w:t>-</w:t>
      </w:r>
      <w:r w:rsidR="009001D7">
        <w:rPr>
          <w:iCs/>
          <w:lang w:val="en-US"/>
        </w:rPr>
        <w:t>3 HARQ</w:t>
      </w:r>
      <w:r w:rsidR="00096B9B">
        <w:rPr>
          <w:iCs/>
          <w:lang w:val="en-US"/>
        </w:rPr>
        <w:t>-ACK codebook)</w:t>
      </w:r>
      <w:r w:rsidR="009001D7">
        <w:rPr>
          <w:iCs/>
          <w:lang w:val="en-US"/>
        </w:rPr>
        <w:t>.</w:t>
      </w:r>
    </w:p>
    <w:p w14:paraId="024071A3" w14:textId="5A638E03" w:rsidR="00F040DC" w:rsidRDefault="00C51B16" w:rsidP="0088072B">
      <w:pPr>
        <w:rPr>
          <w:iCs/>
          <w:lang w:val="en-US"/>
        </w:rPr>
      </w:pPr>
      <w:r>
        <w:rPr>
          <w:iCs/>
          <w:lang w:val="en-US"/>
        </w:rPr>
        <w:t xml:space="preserve">The second type of </w:t>
      </w:r>
      <w:r w:rsidR="0088072B" w:rsidRPr="0088072B">
        <w:rPr>
          <w:iCs/>
          <w:lang w:val="en-US"/>
        </w:rPr>
        <w:t xml:space="preserve">PUCCH carrier switching </w:t>
      </w:r>
      <w:r>
        <w:rPr>
          <w:iCs/>
          <w:lang w:val="en-US"/>
        </w:rPr>
        <w:t xml:space="preserve">is </w:t>
      </w:r>
      <w:r w:rsidR="0088072B" w:rsidRPr="0088072B">
        <w:rPr>
          <w:iCs/>
          <w:lang w:val="en-US"/>
        </w:rPr>
        <w:t xml:space="preserve">based on </w:t>
      </w:r>
      <w:r>
        <w:rPr>
          <w:iCs/>
          <w:lang w:val="en-US"/>
        </w:rPr>
        <w:t xml:space="preserve">a </w:t>
      </w:r>
      <w:r w:rsidR="0088072B" w:rsidRPr="0088072B">
        <w:rPr>
          <w:iCs/>
          <w:lang w:val="en-US"/>
        </w:rPr>
        <w:t xml:space="preserve">dynamic indication </w:t>
      </w:r>
      <w:r w:rsidR="00354D68">
        <w:rPr>
          <w:iCs/>
          <w:lang w:val="en-US"/>
        </w:rPr>
        <w:t xml:space="preserve">in </w:t>
      </w:r>
      <w:r w:rsidR="000A7566">
        <w:rPr>
          <w:iCs/>
          <w:lang w:val="en-US"/>
        </w:rPr>
        <w:t xml:space="preserve">a </w:t>
      </w:r>
      <w:r w:rsidR="0088072B" w:rsidRPr="0088072B">
        <w:rPr>
          <w:iCs/>
          <w:lang w:val="en-US"/>
        </w:rPr>
        <w:t xml:space="preserve">DCI </w:t>
      </w:r>
      <w:r w:rsidR="000A7566">
        <w:rPr>
          <w:iCs/>
          <w:lang w:val="en-US"/>
        </w:rPr>
        <w:t xml:space="preserve">format </w:t>
      </w:r>
      <w:r w:rsidR="0088072B" w:rsidRPr="0088072B">
        <w:rPr>
          <w:iCs/>
          <w:lang w:val="en-US"/>
        </w:rPr>
        <w:t>scheduling a PUCCH</w:t>
      </w:r>
      <w:r w:rsidR="00F040DC">
        <w:rPr>
          <w:iCs/>
          <w:lang w:val="en-US"/>
        </w:rPr>
        <w:t xml:space="preserve">. This type of PUCCH </w:t>
      </w:r>
      <w:r w:rsidR="00096B9B">
        <w:rPr>
          <w:iCs/>
          <w:lang w:val="en-US"/>
        </w:rPr>
        <w:t xml:space="preserve">carrier </w:t>
      </w:r>
      <w:r w:rsidR="00F040DC">
        <w:rPr>
          <w:iCs/>
          <w:lang w:val="en-US"/>
        </w:rPr>
        <w:t xml:space="preserve">switching </w:t>
      </w:r>
      <w:r w:rsidR="00994995">
        <w:rPr>
          <w:iCs/>
          <w:lang w:val="en-US"/>
        </w:rPr>
        <w:t>is applicable to HARQ-ACK</w:t>
      </w:r>
      <w:r w:rsidR="00023D1D">
        <w:rPr>
          <w:iCs/>
          <w:lang w:val="en-US"/>
        </w:rPr>
        <w:t xml:space="preserve"> only</w:t>
      </w:r>
      <w:r w:rsidR="00F040DC">
        <w:rPr>
          <w:iCs/>
          <w:lang w:val="en-US"/>
        </w:rPr>
        <w:t xml:space="preserve">. </w:t>
      </w:r>
      <w:r w:rsidR="009001D7">
        <w:rPr>
          <w:iCs/>
          <w:lang w:val="en-US"/>
        </w:rPr>
        <w:t xml:space="preserve">Dynamic PUCCH cell switching can be combined with HARQ-ACK codebook of type 1/2/3. </w:t>
      </w:r>
      <w:proofErr w:type="gramStart"/>
      <w:r w:rsidR="00F040DC">
        <w:rPr>
          <w:iCs/>
          <w:lang w:val="en-US"/>
        </w:rPr>
        <w:t xml:space="preserve">In particular, </w:t>
      </w:r>
      <w:r w:rsidR="00354D68">
        <w:rPr>
          <w:iCs/>
          <w:lang w:val="en-US"/>
        </w:rPr>
        <w:t>DCI</w:t>
      </w:r>
      <w:proofErr w:type="gramEnd"/>
      <w:r w:rsidR="00354D68">
        <w:rPr>
          <w:iCs/>
          <w:lang w:val="en-US"/>
        </w:rPr>
        <w:t xml:space="preserve"> </w:t>
      </w:r>
      <w:r w:rsidR="009D5B19">
        <w:rPr>
          <w:iCs/>
          <w:lang w:val="en-US"/>
        </w:rPr>
        <w:t xml:space="preserve">format 1_1/1_2 </w:t>
      </w:r>
      <w:r w:rsidR="00FF5D59">
        <w:rPr>
          <w:iCs/>
          <w:lang w:val="en-US"/>
        </w:rPr>
        <w:t xml:space="preserve">has been extended with </w:t>
      </w:r>
      <w:r w:rsidR="00B068EB">
        <w:rPr>
          <w:iCs/>
          <w:lang w:val="en-US"/>
        </w:rPr>
        <w:t xml:space="preserve">a </w:t>
      </w:r>
      <w:r w:rsidR="009D5B19">
        <w:rPr>
          <w:iCs/>
          <w:lang w:val="en-US"/>
        </w:rPr>
        <w:t>‘</w:t>
      </w:r>
      <w:r w:rsidR="00354D68" w:rsidRPr="00354D68">
        <w:rPr>
          <w:iCs/>
          <w:lang w:val="en-US"/>
        </w:rPr>
        <w:t xml:space="preserve">PUCCH </w:t>
      </w:r>
      <w:r w:rsidR="009D5B19">
        <w:rPr>
          <w:iCs/>
          <w:lang w:val="en-US"/>
        </w:rPr>
        <w:t>C</w:t>
      </w:r>
      <w:r w:rsidR="00354D68">
        <w:rPr>
          <w:iCs/>
          <w:lang w:val="en-US"/>
        </w:rPr>
        <w:t xml:space="preserve">ell </w:t>
      </w:r>
      <w:r w:rsidR="009D5B19">
        <w:rPr>
          <w:iCs/>
          <w:lang w:val="en-US"/>
        </w:rPr>
        <w:t>I</w:t>
      </w:r>
      <w:r w:rsidR="00354D68">
        <w:rPr>
          <w:iCs/>
          <w:lang w:val="en-US"/>
        </w:rPr>
        <w:t>ndicator</w:t>
      </w:r>
      <w:r w:rsidR="009D5B19">
        <w:rPr>
          <w:iCs/>
          <w:lang w:val="en-US"/>
        </w:rPr>
        <w:t xml:space="preserve">’, the </w:t>
      </w:r>
      <w:r w:rsidR="00F040DC" w:rsidRPr="00F040DC">
        <w:rPr>
          <w:iCs/>
          <w:lang w:val="en-US"/>
        </w:rPr>
        <w:t xml:space="preserve">dynamic </w:t>
      </w:r>
      <w:r w:rsidR="00C73EEA">
        <w:rPr>
          <w:iCs/>
          <w:lang w:val="en-US"/>
        </w:rPr>
        <w:t xml:space="preserve">PUCCH </w:t>
      </w:r>
      <w:r w:rsidR="00F040DC" w:rsidRPr="00F040DC">
        <w:rPr>
          <w:iCs/>
          <w:lang w:val="en-US"/>
        </w:rPr>
        <w:t xml:space="preserve">target carrier indication </w:t>
      </w:r>
      <w:r w:rsidR="00023D1D">
        <w:rPr>
          <w:iCs/>
          <w:lang w:val="en-US"/>
        </w:rPr>
        <w:t>applies to:</w:t>
      </w:r>
    </w:p>
    <w:p w14:paraId="77865BBC" w14:textId="77777777" w:rsidR="00C73EEA" w:rsidRDefault="0088072B" w:rsidP="002D1892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 xml:space="preserve">HARQ-ACK </w:t>
      </w:r>
      <w:r w:rsidR="0000422A" w:rsidRPr="00F040DC">
        <w:rPr>
          <w:iCs/>
          <w:lang w:val="en-US"/>
        </w:rPr>
        <w:t xml:space="preserve">for a </w:t>
      </w:r>
      <w:r w:rsidRPr="00F040DC">
        <w:rPr>
          <w:iCs/>
          <w:lang w:val="en-US"/>
        </w:rPr>
        <w:t>PDSCH dynamically scheduled by a DCI</w:t>
      </w:r>
    </w:p>
    <w:p w14:paraId="22D85A53" w14:textId="77777777" w:rsidR="00C73EEA" w:rsidRDefault="0088072B" w:rsidP="002D1892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 xml:space="preserve">HARQ-ACK corresponding to the first SPS PDSCH activated by </w:t>
      </w:r>
      <w:r w:rsidR="001B0D22" w:rsidRPr="00F040DC">
        <w:rPr>
          <w:iCs/>
          <w:lang w:val="en-US"/>
        </w:rPr>
        <w:t>a</w:t>
      </w:r>
      <w:r w:rsidRPr="00F040DC">
        <w:rPr>
          <w:iCs/>
          <w:lang w:val="en-US"/>
        </w:rPr>
        <w:t>ctivation DCI based on the indication in the activation DCI</w:t>
      </w:r>
    </w:p>
    <w:p w14:paraId="542FB7E1" w14:textId="77777777" w:rsidR="00C73EEA" w:rsidRDefault="0088072B" w:rsidP="002D1892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>HARQ-ACK corresponding to the SPS Release DCI based on the indication in the release DCI</w:t>
      </w:r>
    </w:p>
    <w:p w14:paraId="74A58500" w14:textId="5A473EB7" w:rsidR="0088072B" w:rsidRDefault="0088072B" w:rsidP="002D1892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 xml:space="preserve">HARQ-ACK corresponding to </w:t>
      </w:r>
      <w:proofErr w:type="spellStart"/>
      <w:r w:rsidRPr="00F040DC">
        <w:rPr>
          <w:iCs/>
          <w:lang w:val="en-US"/>
        </w:rPr>
        <w:t>SCell</w:t>
      </w:r>
      <w:proofErr w:type="spellEnd"/>
      <w:r w:rsidRPr="00F040DC">
        <w:rPr>
          <w:iCs/>
          <w:lang w:val="en-US"/>
        </w:rPr>
        <w:t xml:space="preserve"> dormancy indication without scheduling </w:t>
      </w:r>
      <w:r w:rsidR="001B0D22" w:rsidRPr="00F040DC">
        <w:rPr>
          <w:iCs/>
          <w:lang w:val="en-US"/>
        </w:rPr>
        <w:t xml:space="preserve">a </w:t>
      </w:r>
      <w:r w:rsidRPr="00F040DC">
        <w:rPr>
          <w:iCs/>
          <w:lang w:val="en-US"/>
        </w:rPr>
        <w:t>PDSCH</w:t>
      </w:r>
    </w:p>
    <w:p w14:paraId="303E19D2" w14:textId="6F9CFFEA" w:rsidR="00F70BA9" w:rsidRPr="00F70BA9" w:rsidRDefault="00F70BA9" w:rsidP="00F70BA9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>Rel-16 Type 3 HARQ-ACK codebook</w:t>
      </w:r>
      <w:r>
        <w:rPr>
          <w:iCs/>
          <w:lang w:val="en-US"/>
        </w:rPr>
        <w:t xml:space="preserve"> (One-shot HARQ-ACK request) </w:t>
      </w:r>
    </w:p>
    <w:p w14:paraId="31836410" w14:textId="37381D07" w:rsidR="00F70BA9" w:rsidRDefault="00F70BA9" w:rsidP="00F70BA9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 xml:space="preserve">Rel-17 </w:t>
      </w:r>
      <w:r>
        <w:rPr>
          <w:iCs/>
          <w:lang w:val="en-US"/>
        </w:rPr>
        <w:t>E</w:t>
      </w:r>
      <w:r w:rsidRPr="00F040DC">
        <w:rPr>
          <w:iCs/>
          <w:lang w:val="en-US"/>
        </w:rPr>
        <w:t xml:space="preserve">nhanced </w:t>
      </w:r>
      <w:r>
        <w:rPr>
          <w:iCs/>
          <w:lang w:val="en-US"/>
        </w:rPr>
        <w:t>T</w:t>
      </w:r>
      <w:r w:rsidRPr="00F040DC">
        <w:rPr>
          <w:iCs/>
          <w:lang w:val="en-US"/>
        </w:rPr>
        <w:t>ype 3 HARQ-ACK codebook</w:t>
      </w:r>
    </w:p>
    <w:p w14:paraId="18A28EDC" w14:textId="0016463F" w:rsidR="00F70BA9" w:rsidRDefault="00F70BA9" w:rsidP="00F70BA9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F040DC">
        <w:rPr>
          <w:iCs/>
          <w:lang w:val="en-US"/>
        </w:rPr>
        <w:t xml:space="preserve">Rel-17 HARQ-ACK </w:t>
      </w:r>
      <w:r w:rsidR="00F14F97">
        <w:rPr>
          <w:iCs/>
          <w:lang w:val="en-US"/>
        </w:rPr>
        <w:t xml:space="preserve">codebook </w:t>
      </w:r>
      <w:r w:rsidRPr="00F040DC">
        <w:rPr>
          <w:iCs/>
          <w:lang w:val="en-US"/>
        </w:rPr>
        <w:t>retransmission based on the indication in the triggering DCI</w:t>
      </w:r>
    </w:p>
    <w:p w14:paraId="43162704" w14:textId="029979D9" w:rsidR="006E71FB" w:rsidRDefault="00276F5B" w:rsidP="002E7A0E">
      <w:pPr>
        <w:rPr>
          <w:iCs/>
          <w:lang w:val="en-US"/>
        </w:rPr>
      </w:pPr>
      <w:r>
        <w:rPr>
          <w:iCs/>
          <w:lang w:val="en-US"/>
        </w:rPr>
        <w:t xml:space="preserve">A </w:t>
      </w:r>
      <w:r w:rsidR="006E71FB">
        <w:rPr>
          <w:iCs/>
          <w:lang w:val="en-US"/>
        </w:rPr>
        <w:t>description of PUCCH cell switching can be found in [6]</w:t>
      </w:r>
      <w:r w:rsidR="0070067E">
        <w:rPr>
          <w:iCs/>
          <w:lang w:val="en-US"/>
        </w:rPr>
        <w:t xml:space="preserve"> and </w:t>
      </w:r>
      <w:r w:rsidR="006E71FB">
        <w:rPr>
          <w:iCs/>
          <w:lang w:val="en-US"/>
        </w:rPr>
        <w:t>[7]</w:t>
      </w:r>
      <w:r w:rsidR="0070067E">
        <w:rPr>
          <w:iCs/>
          <w:lang w:val="en-US"/>
        </w:rPr>
        <w:t xml:space="preserve">, further information is available in </w:t>
      </w:r>
      <w:r w:rsidR="006E71FB">
        <w:rPr>
          <w:iCs/>
          <w:lang w:val="en-US"/>
        </w:rPr>
        <w:t>[3]</w:t>
      </w:r>
      <w:r w:rsidR="0070067E">
        <w:rPr>
          <w:iCs/>
          <w:lang w:val="en-US"/>
        </w:rPr>
        <w:t xml:space="preserve"> and </w:t>
      </w:r>
      <w:r w:rsidR="006E71FB">
        <w:rPr>
          <w:iCs/>
          <w:lang w:val="en-US"/>
        </w:rPr>
        <w:t xml:space="preserve">[5]. </w:t>
      </w:r>
    </w:p>
    <w:p w14:paraId="4076F5A5" w14:textId="612B09C5" w:rsidR="00501279" w:rsidRPr="00501279" w:rsidRDefault="00501279" w:rsidP="002E7A0E">
      <w:pPr>
        <w:rPr>
          <w:b/>
          <w:bCs/>
          <w:iCs/>
          <w:lang w:val="en-US"/>
        </w:rPr>
      </w:pPr>
      <w:r w:rsidRPr="00501279">
        <w:rPr>
          <w:b/>
          <w:bCs/>
          <w:iCs/>
          <w:lang w:val="en-US"/>
        </w:rPr>
        <w:t>Observation</w:t>
      </w:r>
      <w:r>
        <w:rPr>
          <w:b/>
          <w:bCs/>
          <w:iCs/>
          <w:lang w:val="en-US"/>
        </w:rPr>
        <w:t xml:space="preserve"> 2</w:t>
      </w:r>
      <w:r w:rsidRPr="00501279">
        <w:rPr>
          <w:b/>
          <w:bCs/>
          <w:iCs/>
          <w:lang w:val="en-US"/>
        </w:rPr>
        <w:t xml:space="preserve">: </w:t>
      </w:r>
      <w:r w:rsidR="004A4683">
        <w:rPr>
          <w:b/>
          <w:bCs/>
          <w:iCs/>
          <w:lang w:val="en-US"/>
        </w:rPr>
        <w:t>If PUCCH cell switching is applied</w:t>
      </w:r>
      <w:r w:rsidR="004A4683" w:rsidRPr="004A4683">
        <w:rPr>
          <w:b/>
          <w:bCs/>
          <w:iCs/>
          <w:lang w:val="en-US"/>
        </w:rPr>
        <w:t xml:space="preserve">, the corresponding HARQ-ACK happens </w:t>
      </w:r>
      <w:r w:rsidR="004A4683">
        <w:rPr>
          <w:b/>
          <w:bCs/>
          <w:iCs/>
          <w:lang w:val="en-US"/>
        </w:rPr>
        <w:t>on a different PUCCH carrier</w:t>
      </w:r>
      <w:r w:rsidR="004A4683" w:rsidRPr="004A4683">
        <w:rPr>
          <w:b/>
          <w:bCs/>
          <w:iCs/>
          <w:lang w:val="en-US"/>
        </w:rPr>
        <w:t>.</w:t>
      </w:r>
      <w:r w:rsidR="004A4683">
        <w:rPr>
          <w:b/>
          <w:bCs/>
          <w:iCs/>
          <w:lang w:val="en-US"/>
        </w:rPr>
        <w:t xml:space="preserve"> </w:t>
      </w:r>
      <w:r w:rsidRPr="00501279">
        <w:rPr>
          <w:b/>
          <w:bCs/>
          <w:iCs/>
          <w:lang w:val="en-US"/>
        </w:rPr>
        <w:t xml:space="preserve">Apart from the RRC configuration, PUCCH cell switching appears transparent to MAC. </w:t>
      </w:r>
    </w:p>
    <w:p w14:paraId="0DD5EABC" w14:textId="58A3DDD5" w:rsidR="004A4683" w:rsidRDefault="00D40334" w:rsidP="002E7A0E">
      <w:pPr>
        <w:rPr>
          <w:iCs/>
          <w:lang w:val="en-US"/>
        </w:rPr>
      </w:pPr>
      <w:r>
        <w:rPr>
          <w:iCs/>
          <w:lang w:val="en-US"/>
        </w:rPr>
        <w:t xml:space="preserve">The </w:t>
      </w:r>
      <w:r w:rsidR="00501279">
        <w:rPr>
          <w:iCs/>
          <w:lang w:val="en-US"/>
        </w:rPr>
        <w:t xml:space="preserve">impact </w:t>
      </w:r>
      <w:r w:rsidR="006336A7">
        <w:rPr>
          <w:iCs/>
          <w:lang w:val="en-US"/>
        </w:rPr>
        <w:t xml:space="preserve">of PUCCH cell switching </w:t>
      </w:r>
      <w:r w:rsidR="00501279">
        <w:rPr>
          <w:iCs/>
          <w:lang w:val="en-US"/>
        </w:rPr>
        <w:t>on MAC DRX timer operation</w:t>
      </w:r>
      <w:r w:rsidR="006336A7">
        <w:rPr>
          <w:iCs/>
          <w:lang w:val="en-US"/>
        </w:rPr>
        <w:t xml:space="preserve"> </w:t>
      </w:r>
      <w:r w:rsidR="00093334">
        <w:rPr>
          <w:iCs/>
          <w:lang w:val="en-US"/>
        </w:rPr>
        <w:t xml:space="preserve">is </w:t>
      </w:r>
      <w:r>
        <w:rPr>
          <w:iCs/>
          <w:lang w:val="en-US"/>
        </w:rPr>
        <w:t xml:space="preserve">in principle </w:t>
      </w:r>
      <w:r w:rsidR="00093334">
        <w:rPr>
          <w:iCs/>
          <w:lang w:val="en-US"/>
        </w:rPr>
        <w:t xml:space="preserve">already </w:t>
      </w:r>
      <w:r w:rsidR="004A4683" w:rsidRPr="004A4683">
        <w:rPr>
          <w:iCs/>
          <w:lang w:val="en-US"/>
        </w:rPr>
        <w:t>covered by the current text in TS 38.321</w:t>
      </w:r>
      <w:r>
        <w:rPr>
          <w:iCs/>
          <w:lang w:val="en-US"/>
        </w:rPr>
        <w:t xml:space="preserve">, </w:t>
      </w:r>
      <w:r w:rsidR="004A4683" w:rsidRPr="004A4683">
        <w:rPr>
          <w:iCs/>
          <w:lang w:val="en-US"/>
        </w:rPr>
        <w:t>which refers the ‘corresponding transmission carrying the DL HARQ feedback’.</w:t>
      </w:r>
      <w:r w:rsidR="006336A7">
        <w:rPr>
          <w:iCs/>
          <w:lang w:val="en-US"/>
        </w:rPr>
        <w:t xml:space="preserve"> However, </w:t>
      </w:r>
      <w:proofErr w:type="gramStart"/>
      <w:r w:rsidR="006336A7">
        <w:rPr>
          <w:iCs/>
          <w:lang w:val="en-US"/>
        </w:rPr>
        <w:t>similar to</w:t>
      </w:r>
      <w:proofErr w:type="gramEnd"/>
      <w:r w:rsidR="006336A7">
        <w:rPr>
          <w:iCs/>
          <w:lang w:val="en-US"/>
        </w:rPr>
        <w:t xml:space="preserve"> SPS HARQ-ACK deferral the behavior could be clarified with more context in a note. The additional context could be structured </w:t>
      </w:r>
      <w:r w:rsidR="004A4683">
        <w:rPr>
          <w:iCs/>
          <w:lang w:val="en-US"/>
        </w:rPr>
        <w:t xml:space="preserve">in two different notes, one for </w:t>
      </w:r>
      <w:r>
        <w:rPr>
          <w:iCs/>
          <w:lang w:val="en-US"/>
        </w:rPr>
        <w:t xml:space="preserve">configured downlink assignments / </w:t>
      </w:r>
      <w:r w:rsidR="004A4683">
        <w:rPr>
          <w:iCs/>
          <w:lang w:val="en-US"/>
        </w:rPr>
        <w:t xml:space="preserve">SPS HARQ-ACK deferral </w:t>
      </w:r>
      <w:r>
        <w:rPr>
          <w:iCs/>
          <w:lang w:val="en-US"/>
        </w:rPr>
        <w:t xml:space="preserve">simultaneously configured </w:t>
      </w:r>
      <w:r w:rsidR="004A4683">
        <w:rPr>
          <w:iCs/>
          <w:lang w:val="en-US"/>
        </w:rPr>
        <w:t>with semi-static PUCCH cell switching</w:t>
      </w:r>
      <w:r>
        <w:rPr>
          <w:iCs/>
          <w:lang w:val="en-US"/>
        </w:rPr>
        <w:t xml:space="preserve">, </w:t>
      </w:r>
      <w:r w:rsidR="004A4683">
        <w:rPr>
          <w:iCs/>
          <w:lang w:val="en-US"/>
        </w:rPr>
        <w:t xml:space="preserve">and </w:t>
      </w:r>
      <w:r w:rsidR="006336A7">
        <w:rPr>
          <w:iCs/>
          <w:lang w:val="en-US"/>
        </w:rPr>
        <w:t xml:space="preserve">one for </w:t>
      </w:r>
      <w:r>
        <w:rPr>
          <w:iCs/>
          <w:lang w:val="en-US"/>
        </w:rPr>
        <w:t xml:space="preserve">cases where the PDCCH is monitored. </w:t>
      </w:r>
    </w:p>
    <w:p w14:paraId="7918A0D5" w14:textId="2DC4990F" w:rsidR="00093334" w:rsidRDefault="00093334" w:rsidP="00093334">
      <w:pPr>
        <w:rPr>
          <w:iCs/>
          <w:lang w:val="en-US"/>
        </w:rPr>
      </w:pPr>
      <w:r>
        <w:rPr>
          <w:iCs/>
          <w:lang w:val="en-US"/>
        </w:rPr>
        <w:t>A text proposal with two notes is given in [14]</w:t>
      </w:r>
      <w:r w:rsidR="001C721F">
        <w:rPr>
          <w:iCs/>
          <w:lang w:val="en-US"/>
        </w:rPr>
        <w:t xml:space="preserve">. NOTE Y is for configured downlink assignments and NOTE Z is for cases where the UE monitors the PDCCH. </w:t>
      </w:r>
    </w:p>
    <w:p w14:paraId="511329DB" w14:textId="5F0A178F" w:rsidR="00093334" w:rsidRPr="00093334" w:rsidRDefault="00093334" w:rsidP="00093334">
      <w:pPr>
        <w:pStyle w:val="NO"/>
        <w:ind w:left="851"/>
        <w:rPr>
          <w:i/>
          <w:iCs/>
          <w:noProof/>
        </w:rPr>
      </w:pPr>
      <w:r w:rsidRPr="00093334">
        <w:rPr>
          <w:i/>
          <w:iCs/>
          <w:noProof/>
        </w:rPr>
        <w:t>NOTE Y: When the UE is configured with a periodic cell switching pattern for PUCCH transmissions as specified in TS 38.213 [6], the corresponding transmission carrying the DL HARQ feedback can happen on a different PUCCH cell.</w:t>
      </w:r>
    </w:p>
    <w:p w14:paraId="4D261678" w14:textId="77777777" w:rsidR="00093334" w:rsidRPr="00093334" w:rsidRDefault="00093334" w:rsidP="00093334">
      <w:pPr>
        <w:pStyle w:val="NO"/>
        <w:ind w:left="851"/>
        <w:rPr>
          <w:i/>
          <w:iCs/>
          <w:noProof/>
          <w:color w:val="5B9BD5" w:themeColor="accent1"/>
          <w:lang w:eastAsia="ja-JP"/>
        </w:rPr>
      </w:pPr>
      <w:r w:rsidRPr="00093334">
        <w:rPr>
          <w:i/>
          <w:iCs/>
          <w:noProof/>
        </w:rPr>
        <w:t xml:space="preserve">NOTE Z: </w:t>
      </w:r>
      <w:r w:rsidRPr="00093334">
        <w:rPr>
          <w:i/>
          <w:iCs/>
          <w:noProof/>
          <w:lang w:val="en-US"/>
        </w:rPr>
        <w:t xml:space="preserve">When PUCCH cell switching is configured as specified </w:t>
      </w:r>
      <w:r w:rsidRPr="00093334">
        <w:rPr>
          <w:i/>
          <w:iCs/>
          <w:noProof/>
        </w:rPr>
        <w:t>in TS 38.213 [6]</w:t>
      </w:r>
      <w:r w:rsidRPr="00093334">
        <w:rPr>
          <w:i/>
          <w:iCs/>
          <w:noProof/>
          <w:lang w:val="en-US"/>
        </w:rPr>
        <w:t xml:space="preserve">, </w:t>
      </w:r>
      <w:r w:rsidRPr="00093334">
        <w:rPr>
          <w:i/>
          <w:iCs/>
          <w:noProof/>
        </w:rPr>
        <w:t>the corresponding transmission carrying the DL HARQ feedback can happen on a different PUCCH cell.</w:t>
      </w:r>
    </w:p>
    <w:p w14:paraId="0B936631" w14:textId="693BCC66" w:rsidR="00B14AA4" w:rsidRPr="00181975" w:rsidRDefault="00B14AA4" w:rsidP="00B14AA4">
      <w:pPr>
        <w:rPr>
          <w:b/>
          <w:bCs/>
          <w:iCs/>
          <w:lang w:val="en-US"/>
        </w:rPr>
      </w:pPr>
      <w:r w:rsidRPr="00181975">
        <w:rPr>
          <w:b/>
          <w:bCs/>
          <w:iCs/>
          <w:lang w:val="en-US"/>
        </w:rPr>
        <w:t xml:space="preserve">Proposal </w:t>
      </w:r>
      <w:r>
        <w:rPr>
          <w:b/>
          <w:bCs/>
          <w:iCs/>
          <w:lang w:val="en-US"/>
        </w:rPr>
        <w:t>2</w:t>
      </w:r>
      <w:r w:rsidRPr="00181975">
        <w:rPr>
          <w:b/>
          <w:bCs/>
          <w:iCs/>
          <w:lang w:val="en-US"/>
        </w:rPr>
        <w:t xml:space="preserve">: RAN2 to discuss whether the MAC specification needs to be extended with </w:t>
      </w:r>
      <w:r>
        <w:rPr>
          <w:b/>
          <w:bCs/>
          <w:iCs/>
          <w:lang w:val="en-US"/>
        </w:rPr>
        <w:t xml:space="preserve">one/two </w:t>
      </w:r>
      <w:r w:rsidRPr="00181975">
        <w:rPr>
          <w:b/>
          <w:bCs/>
          <w:iCs/>
          <w:lang w:val="en-US"/>
        </w:rPr>
        <w:t>note</w:t>
      </w:r>
      <w:r>
        <w:rPr>
          <w:b/>
          <w:bCs/>
          <w:iCs/>
          <w:lang w:val="en-US"/>
        </w:rPr>
        <w:t>s</w:t>
      </w:r>
      <w:r w:rsidRPr="00181975">
        <w:rPr>
          <w:b/>
          <w:bCs/>
          <w:iCs/>
          <w:lang w:val="en-US"/>
        </w:rPr>
        <w:t xml:space="preserve">, e.g., to clarify that for </w:t>
      </w:r>
      <w:r>
        <w:rPr>
          <w:b/>
          <w:bCs/>
          <w:iCs/>
          <w:lang w:val="en-US"/>
        </w:rPr>
        <w:t xml:space="preserve">PUCCH cell switching </w:t>
      </w:r>
      <w:r w:rsidRPr="00181975">
        <w:rPr>
          <w:b/>
          <w:bCs/>
          <w:iCs/>
          <w:lang w:val="en-US"/>
        </w:rPr>
        <w:t xml:space="preserve">the corresponding transmission carrying the DL HARQ feedback occurs in a PUCCH resource </w:t>
      </w:r>
      <w:r>
        <w:rPr>
          <w:b/>
          <w:bCs/>
          <w:iCs/>
          <w:lang w:val="en-US"/>
        </w:rPr>
        <w:t xml:space="preserve">on a different </w:t>
      </w:r>
      <w:r w:rsidR="00CF1E1E">
        <w:rPr>
          <w:b/>
          <w:bCs/>
          <w:iCs/>
          <w:lang w:val="en-US"/>
        </w:rPr>
        <w:t xml:space="preserve">component </w:t>
      </w:r>
      <w:r>
        <w:rPr>
          <w:b/>
          <w:bCs/>
          <w:iCs/>
          <w:lang w:val="en-US"/>
        </w:rPr>
        <w:t>carrier</w:t>
      </w:r>
      <w:r w:rsidRPr="00181975">
        <w:rPr>
          <w:b/>
          <w:bCs/>
          <w:iCs/>
          <w:lang w:val="en-US"/>
        </w:rPr>
        <w:t>.</w:t>
      </w:r>
    </w:p>
    <w:p w14:paraId="1FCF7DE8" w14:textId="681C297E" w:rsidR="00527503" w:rsidRDefault="00527503" w:rsidP="002E7A0E">
      <w:pPr>
        <w:rPr>
          <w:iCs/>
          <w:lang w:val="en-US"/>
        </w:rPr>
      </w:pPr>
    </w:p>
    <w:p w14:paraId="1B70C089" w14:textId="4CBE49EC" w:rsidR="00032BDF" w:rsidRDefault="00032BDF" w:rsidP="00032BDF">
      <w:pPr>
        <w:pStyle w:val="Heading2"/>
        <w:rPr>
          <w:lang w:val="en-US"/>
        </w:rPr>
      </w:pPr>
      <w:r>
        <w:rPr>
          <w:lang w:val="en-US"/>
        </w:rPr>
        <w:lastRenderedPageBreak/>
        <w:t>HARQ</w:t>
      </w:r>
      <w:r w:rsidR="00D77282">
        <w:rPr>
          <w:lang w:val="en-US"/>
        </w:rPr>
        <w:t xml:space="preserve">-ACK </w:t>
      </w:r>
      <w:r w:rsidR="00671D98">
        <w:rPr>
          <w:lang w:val="en-US"/>
        </w:rPr>
        <w:t xml:space="preserve">codebook </w:t>
      </w:r>
      <w:r w:rsidR="00D77282">
        <w:rPr>
          <w:lang w:val="en-US"/>
        </w:rPr>
        <w:t xml:space="preserve">retransmission on </w:t>
      </w:r>
      <w:r>
        <w:rPr>
          <w:lang w:val="en-US"/>
        </w:rPr>
        <w:t>a PUCCH resource</w:t>
      </w:r>
    </w:p>
    <w:p w14:paraId="01E0D3CC" w14:textId="613A2586" w:rsidR="002A61D5" w:rsidRDefault="00C719BF" w:rsidP="00C719BF">
      <w:pPr>
        <w:rPr>
          <w:iCs/>
          <w:lang w:val="en-US"/>
        </w:rPr>
      </w:pPr>
      <w:r>
        <w:rPr>
          <w:iCs/>
          <w:lang w:val="en-US"/>
        </w:rPr>
        <w:t xml:space="preserve">In Rel-17, a HARQ-ACK </w:t>
      </w:r>
      <w:r w:rsidR="007B3029">
        <w:rPr>
          <w:iCs/>
          <w:lang w:val="en-US"/>
        </w:rPr>
        <w:t xml:space="preserve">codebook </w:t>
      </w:r>
      <w:r>
        <w:rPr>
          <w:iCs/>
          <w:lang w:val="en-US"/>
        </w:rPr>
        <w:t>retransmission can be explicitly requested</w:t>
      </w:r>
      <w:r w:rsidR="002A61D5">
        <w:rPr>
          <w:iCs/>
          <w:lang w:val="en-US"/>
        </w:rPr>
        <w:t xml:space="preserve"> in a one-shot manner</w:t>
      </w:r>
      <w:r>
        <w:rPr>
          <w:iCs/>
          <w:lang w:val="en-US"/>
        </w:rPr>
        <w:t>.</w:t>
      </w:r>
      <w:r w:rsidR="002A61D5">
        <w:rPr>
          <w:iCs/>
          <w:lang w:val="en-US"/>
        </w:rPr>
        <w:t xml:space="preserve"> </w:t>
      </w:r>
      <w:r>
        <w:rPr>
          <w:iCs/>
          <w:lang w:val="en-US"/>
        </w:rPr>
        <w:t xml:space="preserve">The triggering of a HARQ-ACK retransmission is </w:t>
      </w:r>
      <w:r w:rsidRPr="003C24A3">
        <w:rPr>
          <w:iCs/>
          <w:lang w:val="en-US"/>
        </w:rPr>
        <w:t>indicated by a DCI format that does not schedule a PDSCH reception</w:t>
      </w:r>
      <w:r>
        <w:rPr>
          <w:iCs/>
          <w:lang w:val="en-US"/>
        </w:rPr>
        <w:t xml:space="preserve"> [</w:t>
      </w:r>
      <w:r w:rsidR="002A61D5">
        <w:rPr>
          <w:iCs/>
          <w:lang w:val="en-US"/>
        </w:rPr>
        <w:t>6</w:t>
      </w:r>
      <w:r>
        <w:rPr>
          <w:iCs/>
          <w:lang w:val="en-US"/>
        </w:rPr>
        <w:t>]</w:t>
      </w:r>
      <w:r w:rsidR="002A61D5">
        <w:rPr>
          <w:iCs/>
          <w:lang w:val="en-US"/>
        </w:rPr>
        <w:t>[7]</w:t>
      </w:r>
      <w:r>
        <w:rPr>
          <w:iCs/>
          <w:lang w:val="en-US"/>
        </w:rPr>
        <w:t xml:space="preserve">. </w:t>
      </w:r>
    </w:p>
    <w:p w14:paraId="6147220C" w14:textId="00185567" w:rsidR="00C719BF" w:rsidRDefault="002A61D5" w:rsidP="00C719BF">
      <w:pPr>
        <w:rPr>
          <w:iCs/>
        </w:rPr>
      </w:pPr>
      <w:r>
        <w:rPr>
          <w:iCs/>
          <w:lang w:val="en-US"/>
        </w:rPr>
        <w:t xml:space="preserve">The feature can be used if the </w:t>
      </w:r>
      <w:r w:rsidR="00C719BF">
        <w:rPr>
          <w:iCs/>
          <w:lang w:val="en-US"/>
        </w:rPr>
        <w:t>UE reports a UE capability for FG 25-7 (</w:t>
      </w:r>
      <w:r w:rsidR="00C719BF" w:rsidRPr="00F2209C">
        <w:rPr>
          <w:iCs/>
        </w:rPr>
        <w:t>Triggered HARQ-ACK codebook re-transmission</w:t>
      </w:r>
      <w:r w:rsidR="00C719BF">
        <w:rPr>
          <w:iCs/>
        </w:rPr>
        <w:t xml:space="preserve">) </w:t>
      </w:r>
      <w:r>
        <w:rPr>
          <w:iCs/>
        </w:rPr>
        <w:t xml:space="preserve">in which case </w:t>
      </w:r>
      <w:r w:rsidR="00C719BF">
        <w:rPr>
          <w:iCs/>
        </w:rPr>
        <w:t xml:space="preserve">the gNB </w:t>
      </w:r>
      <w:r w:rsidR="00007E3D">
        <w:rPr>
          <w:iCs/>
        </w:rPr>
        <w:t xml:space="preserve">can </w:t>
      </w:r>
      <w:r w:rsidR="00C719BF">
        <w:rPr>
          <w:iCs/>
        </w:rPr>
        <w:t>configure</w:t>
      </w:r>
      <w:r w:rsidR="00D80210">
        <w:rPr>
          <w:iCs/>
        </w:rPr>
        <w:t>,</w:t>
      </w:r>
      <w:r w:rsidR="00C719BF">
        <w:rPr>
          <w:iCs/>
        </w:rPr>
        <w:t xml:space="preserve"> e.g.</w:t>
      </w:r>
      <w:r w:rsidR="00D80210">
        <w:rPr>
          <w:iCs/>
        </w:rPr>
        <w:t>,</w:t>
      </w:r>
      <w:r w:rsidR="00C719BF">
        <w:rPr>
          <w:iCs/>
        </w:rPr>
        <w:t xml:space="preserve"> </w:t>
      </w:r>
      <w:proofErr w:type="spellStart"/>
      <w:r w:rsidR="00C719BF" w:rsidRPr="002A61D5">
        <w:rPr>
          <w:i/>
        </w:rPr>
        <w:t>pdsch</w:t>
      </w:r>
      <w:proofErr w:type="spellEnd"/>
      <w:r w:rsidR="00C719BF" w:rsidRPr="002A61D5">
        <w:rPr>
          <w:i/>
        </w:rPr>
        <w:t>-HARQ-ACK-</w:t>
      </w:r>
      <w:proofErr w:type="spellStart"/>
      <w:r w:rsidR="00C719BF" w:rsidRPr="002A61D5">
        <w:rPr>
          <w:i/>
        </w:rPr>
        <w:t>retx</w:t>
      </w:r>
      <w:proofErr w:type="spellEnd"/>
      <w:r w:rsidR="00C719BF">
        <w:rPr>
          <w:iCs/>
        </w:rPr>
        <w:t xml:space="preserve"> through RRC signalling. The gNB indicate</w:t>
      </w:r>
      <w:r w:rsidR="00007E3D">
        <w:rPr>
          <w:iCs/>
        </w:rPr>
        <w:t>s</w:t>
      </w:r>
      <w:r w:rsidR="00C719BF">
        <w:rPr>
          <w:iCs/>
        </w:rPr>
        <w:t xml:space="preserve"> a request for HARQ-ACK </w:t>
      </w:r>
      <w:r w:rsidR="00F14F97">
        <w:rPr>
          <w:iCs/>
        </w:rPr>
        <w:t xml:space="preserve">codebook </w:t>
      </w:r>
      <w:r w:rsidR="00C719BF">
        <w:rPr>
          <w:iCs/>
        </w:rPr>
        <w:t xml:space="preserve">retransmission in a new DCI field through DCI format 1_1/1_2. This type of HARQ-ACK retransmission is applicable to HARQ-ACK codebook type-1 and type-2. </w:t>
      </w:r>
      <w:r w:rsidR="00007E3D">
        <w:rPr>
          <w:iCs/>
        </w:rPr>
        <w:t xml:space="preserve">In other words, </w:t>
      </w:r>
      <w:r w:rsidR="00E63AA5">
        <w:rPr>
          <w:iCs/>
        </w:rPr>
        <w:t xml:space="preserve">the </w:t>
      </w:r>
      <w:r w:rsidR="00C719BF">
        <w:rPr>
          <w:iCs/>
        </w:rPr>
        <w:t>HARQ</w:t>
      </w:r>
      <w:r w:rsidR="00007E3D">
        <w:rPr>
          <w:iCs/>
        </w:rPr>
        <w:t xml:space="preserve">-ACK </w:t>
      </w:r>
      <w:r w:rsidR="00C719BF">
        <w:rPr>
          <w:iCs/>
        </w:rPr>
        <w:t xml:space="preserve">retransmission cannot be combined with a request for enhanced Type 3 HARQ-ACK codebook. </w:t>
      </w:r>
      <w:r w:rsidR="00F07869">
        <w:rPr>
          <w:iCs/>
          <w:lang w:val="en-US"/>
        </w:rPr>
        <w:t xml:space="preserve">The HARQ-ACK </w:t>
      </w:r>
      <w:r w:rsidR="00E63AA5">
        <w:rPr>
          <w:iCs/>
          <w:lang w:val="en-US"/>
        </w:rPr>
        <w:t xml:space="preserve">codebook </w:t>
      </w:r>
      <w:r w:rsidR="00F07869">
        <w:rPr>
          <w:iCs/>
          <w:lang w:val="en-US"/>
        </w:rPr>
        <w:t>retransmission request is therefore specific to one HARQ process only.</w:t>
      </w:r>
    </w:p>
    <w:p w14:paraId="3F4D7F94" w14:textId="2DC2BD79" w:rsidR="00007E3D" w:rsidRDefault="00411E9E" w:rsidP="00C719BF">
      <w:pPr>
        <w:rPr>
          <w:iCs/>
        </w:rPr>
      </w:pPr>
      <w:r>
        <w:rPr>
          <w:iCs/>
        </w:rPr>
        <w:t xml:space="preserve">The current MAC specification does not include a paragraph </w:t>
      </w:r>
      <w:r w:rsidR="00B735ED">
        <w:rPr>
          <w:iCs/>
        </w:rPr>
        <w:t xml:space="preserve">for </w:t>
      </w:r>
      <w:r w:rsidR="00184502">
        <w:rPr>
          <w:iCs/>
        </w:rPr>
        <w:t xml:space="preserve">a case where the </w:t>
      </w:r>
      <w:r>
        <w:rPr>
          <w:iCs/>
        </w:rPr>
        <w:t xml:space="preserve">PDCCH </w:t>
      </w:r>
      <w:r w:rsidR="00E63AA5">
        <w:rPr>
          <w:iCs/>
        </w:rPr>
        <w:t xml:space="preserve">indicates </w:t>
      </w:r>
      <w:r>
        <w:rPr>
          <w:iCs/>
        </w:rPr>
        <w:t>a request without scheduling a DL transmission</w:t>
      </w:r>
      <w:r w:rsidR="00184502">
        <w:rPr>
          <w:iCs/>
        </w:rPr>
        <w:t xml:space="preserve">. </w:t>
      </w:r>
      <w:r w:rsidR="005A52E9">
        <w:rPr>
          <w:iCs/>
        </w:rPr>
        <w:t xml:space="preserve">Following </w:t>
      </w:r>
      <w:r w:rsidR="00184502">
        <w:rPr>
          <w:iCs/>
        </w:rPr>
        <w:t xml:space="preserve">reception of </w:t>
      </w:r>
      <w:r w:rsidR="00F07869">
        <w:rPr>
          <w:iCs/>
        </w:rPr>
        <w:t xml:space="preserve">the </w:t>
      </w:r>
      <w:r w:rsidR="00184502">
        <w:rPr>
          <w:iCs/>
        </w:rPr>
        <w:t>HARQ</w:t>
      </w:r>
      <w:r w:rsidR="00763A37">
        <w:rPr>
          <w:iCs/>
        </w:rPr>
        <w:t>-ACK</w:t>
      </w:r>
      <w:r w:rsidR="00184502">
        <w:rPr>
          <w:iCs/>
        </w:rPr>
        <w:t xml:space="preserve"> retransmission </w:t>
      </w:r>
      <w:r w:rsidR="005A52E9">
        <w:rPr>
          <w:iCs/>
        </w:rPr>
        <w:t xml:space="preserve">indicator </w:t>
      </w:r>
      <w:r w:rsidR="00763A37">
        <w:rPr>
          <w:iCs/>
        </w:rPr>
        <w:t>on the DCI</w:t>
      </w:r>
      <w:r w:rsidR="00184502">
        <w:rPr>
          <w:iCs/>
        </w:rPr>
        <w:t xml:space="preserve">, the </w:t>
      </w:r>
      <w:r w:rsidR="00D80210">
        <w:rPr>
          <w:iCs/>
        </w:rPr>
        <w:t xml:space="preserve">DRX </w:t>
      </w:r>
      <w:r w:rsidR="005A52E9">
        <w:rPr>
          <w:iCs/>
        </w:rPr>
        <w:t xml:space="preserve">HARQ RTT </w:t>
      </w:r>
      <w:r w:rsidR="00184502">
        <w:rPr>
          <w:iCs/>
        </w:rPr>
        <w:t>timer need</w:t>
      </w:r>
      <w:r w:rsidR="00E63AA5">
        <w:rPr>
          <w:iCs/>
        </w:rPr>
        <w:t xml:space="preserve">s </w:t>
      </w:r>
      <w:r w:rsidR="00184502">
        <w:rPr>
          <w:iCs/>
        </w:rPr>
        <w:t>to be started or restarted</w:t>
      </w:r>
      <w:r w:rsidR="005A52E9">
        <w:rPr>
          <w:iCs/>
        </w:rPr>
        <w:t xml:space="preserve"> in </w:t>
      </w:r>
      <w:r w:rsidR="005A52E9" w:rsidRPr="005A52E9">
        <w:rPr>
          <w:iCs/>
        </w:rPr>
        <w:t xml:space="preserve">the first symbol after the end of the corresponding transmission carrying the </w:t>
      </w:r>
      <w:r w:rsidR="005A52E9">
        <w:rPr>
          <w:iCs/>
        </w:rPr>
        <w:t xml:space="preserve">(retransmitted) </w:t>
      </w:r>
      <w:r w:rsidR="005A52E9" w:rsidRPr="005A52E9">
        <w:rPr>
          <w:iCs/>
        </w:rPr>
        <w:t>DL HARQ feedback</w:t>
      </w:r>
      <w:r w:rsidR="00184502">
        <w:rPr>
          <w:iCs/>
        </w:rPr>
        <w:t>.</w:t>
      </w:r>
      <w:r w:rsidR="005A52E9">
        <w:rPr>
          <w:iCs/>
        </w:rPr>
        <w:t xml:space="preserve"> </w:t>
      </w:r>
      <w:r w:rsidR="00184502">
        <w:rPr>
          <w:iCs/>
        </w:rPr>
        <w:t xml:space="preserve">Therefore, something needs to be captured in the MAC specification </w:t>
      </w:r>
      <w:r w:rsidR="00945CA7">
        <w:rPr>
          <w:iCs/>
        </w:rPr>
        <w:t xml:space="preserve">for this case. </w:t>
      </w:r>
    </w:p>
    <w:p w14:paraId="1FC06515" w14:textId="14880614" w:rsidR="00763A37" w:rsidRDefault="00763A37" w:rsidP="00763A37">
      <w:pPr>
        <w:rPr>
          <w:iCs/>
          <w:lang w:val="en-US"/>
        </w:rPr>
      </w:pPr>
      <w:r>
        <w:rPr>
          <w:iCs/>
          <w:lang w:val="en-US"/>
        </w:rPr>
        <w:t>A description of HARQ</w:t>
      </w:r>
      <w:r w:rsidR="005A52E9">
        <w:rPr>
          <w:iCs/>
          <w:lang w:val="en-US"/>
        </w:rPr>
        <w:t xml:space="preserve">-ACK codebook </w:t>
      </w:r>
      <w:r>
        <w:rPr>
          <w:iCs/>
          <w:lang w:val="en-US"/>
        </w:rPr>
        <w:t>retransmission can be found in [6] and [7]</w:t>
      </w:r>
      <w:r w:rsidR="004F120C">
        <w:rPr>
          <w:iCs/>
          <w:lang w:val="en-US"/>
        </w:rPr>
        <w:t xml:space="preserve">, </w:t>
      </w:r>
      <w:r w:rsidR="00101E5C">
        <w:rPr>
          <w:iCs/>
          <w:lang w:val="en-US"/>
        </w:rPr>
        <w:t xml:space="preserve">further </w:t>
      </w:r>
      <w:r>
        <w:rPr>
          <w:iCs/>
          <w:lang w:val="en-US"/>
        </w:rPr>
        <w:t>information</w:t>
      </w:r>
      <w:r w:rsidR="004F120C">
        <w:rPr>
          <w:iCs/>
          <w:lang w:val="en-US"/>
        </w:rPr>
        <w:t xml:space="preserve"> is also </w:t>
      </w:r>
      <w:r>
        <w:rPr>
          <w:iCs/>
          <w:lang w:val="en-US"/>
        </w:rPr>
        <w:t xml:space="preserve">available in [3] and [5]. </w:t>
      </w:r>
    </w:p>
    <w:p w14:paraId="42EE7CE8" w14:textId="7429668E" w:rsidR="00763A37" w:rsidRPr="00A24960" w:rsidRDefault="00A24960" w:rsidP="00C719BF">
      <w:pPr>
        <w:rPr>
          <w:b/>
          <w:bCs/>
          <w:iCs/>
          <w:lang w:val="en-US"/>
        </w:rPr>
      </w:pPr>
      <w:r w:rsidRPr="00E63AA5">
        <w:rPr>
          <w:b/>
          <w:bCs/>
          <w:iCs/>
          <w:lang w:val="en-US"/>
        </w:rPr>
        <w:t xml:space="preserve">Observation </w:t>
      </w:r>
      <w:r>
        <w:rPr>
          <w:b/>
          <w:bCs/>
          <w:iCs/>
          <w:lang w:val="en-US"/>
        </w:rPr>
        <w:t>3</w:t>
      </w:r>
      <w:r w:rsidRPr="00E63AA5">
        <w:rPr>
          <w:b/>
          <w:bCs/>
          <w:iCs/>
          <w:lang w:val="en-US"/>
        </w:rPr>
        <w:t xml:space="preserve">: If </w:t>
      </w:r>
      <w:r>
        <w:rPr>
          <w:b/>
          <w:bCs/>
          <w:iCs/>
          <w:lang w:val="en-US"/>
        </w:rPr>
        <w:t xml:space="preserve">HARQ-ACK codebook retransmission </w:t>
      </w:r>
      <w:r w:rsidRPr="00E63AA5">
        <w:rPr>
          <w:b/>
          <w:bCs/>
          <w:iCs/>
          <w:lang w:val="en-US"/>
        </w:rPr>
        <w:t xml:space="preserve">is applied, </w:t>
      </w:r>
      <w:r>
        <w:rPr>
          <w:b/>
          <w:bCs/>
          <w:iCs/>
          <w:lang w:val="en-US"/>
        </w:rPr>
        <w:t>the UE retransmits the HARQ-ACK codebook from an earlier PUCCH slot on a different PUCCH resource</w:t>
      </w:r>
      <w:r w:rsidRPr="00E63AA5">
        <w:rPr>
          <w:b/>
          <w:bCs/>
          <w:iCs/>
          <w:lang w:val="en-US"/>
        </w:rPr>
        <w:t xml:space="preserve">. </w:t>
      </w:r>
      <w:r>
        <w:rPr>
          <w:b/>
          <w:bCs/>
          <w:iCs/>
          <w:lang w:val="en-US"/>
        </w:rPr>
        <w:t>HARQ-ACK codebook retransmission impacts the DRX timer handling in MAC</w:t>
      </w:r>
      <w:r w:rsidRPr="00E63AA5">
        <w:rPr>
          <w:b/>
          <w:bCs/>
          <w:iCs/>
          <w:lang w:val="en-US"/>
        </w:rPr>
        <w:t xml:space="preserve">. </w:t>
      </w:r>
    </w:p>
    <w:p w14:paraId="00F213FC" w14:textId="507E748C" w:rsidR="00C719BF" w:rsidRDefault="00945CA7" w:rsidP="00C719BF">
      <w:pPr>
        <w:rPr>
          <w:iCs/>
        </w:rPr>
      </w:pPr>
      <w:r>
        <w:rPr>
          <w:iCs/>
        </w:rPr>
        <w:t xml:space="preserve">There are two immediate options </w:t>
      </w:r>
      <w:r w:rsidR="002F5B7D">
        <w:rPr>
          <w:iCs/>
        </w:rPr>
        <w:t>to extend the specification</w:t>
      </w:r>
      <w:r w:rsidR="008E59B7">
        <w:rPr>
          <w:iCs/>
        </w:rPr>
        <w:t>: the HARQ</w:t>
      </w:r>
      <w:r w:rsidR="00547B62">
        <w:rPr>
          <w:iCs/>
        </w:rPr>
        <w:t xml:space="preserve">-ACK </w:t>
      </w:r>
      <w:r w:rsidR="008E59B7">
        <w:rPr>
          <w:iCs/>
        </w:rPr>
        <w:t>retransmission request may be captured in a separate paragraph or combined with the existing paragraph for “</w:t>
      </w:r>
      <w:r w:rsidR="008E59B7" w:rsidRPr="00CE0924">
        <w:rPr>
          <w:iCs/>
        </w:rPr>
        <w:t>PDCCH indicates a DL transmission</w:t>
      </w:r>
      <w:r w:rsidR="008E59B7">
        <w:rPr>
          <w:iCs/>
        </w:rPr>
        <w:t xml:space="preserve">”. </w:t>
      </w:r>
      <w:r>
        <w:rPr>
          <w:iCs/>
        </w:rPr>
        <w:t xml:space="preserve">For </w:t>
      </w:r>
      <w:r w:rsidR="00C719BF">
        <w:rPr>
          <w:iCs/>
        </w:rPr>
        <w:t xml:space="preserve">best clarity in the specification, </w:t>
      </w:r>
      <w:r>
        <w:rPr>
          <w:iCs/>
        </w:rPr>
        <w:t>a HARQ</w:t>
      </w:r>
      <w:r w:rsidR="00547B62">
        <w:rPr>
          <w:iCs/>
        </w:rPr>
        <w:t>-ACK</w:t>
      </w:r>
      <w:r>
        <w:rPr>
          <w:iCs/>
        </w:rPr>
        <w:t xml:space="preserve"> retransmission request </w:t>
      </w:r>
      <w:r w:rsidR="00C719BF">
        <w:rPr>
          <w:iCs/>
        </w:rPr>
        <w:t xml:space="preserve">may be captured in a separate paragraph </w:t>
      </w:r>
      <w:r>
        <w:rPr>
          <w:iCs/>
        </w:rPr>
        <w:t xml:space="preserve">rather </w:t>
      </w:r>
      <w:r w:rsidR="00C719BF">
        <w:rPr>
          <w:iCs/>
        </w:rPr>
        <w:t>than combined with the existing paragraph for “</w:t>
      </w:r>
      <w:r w:rsidR="00C719BF" w:rsidRPr="00CE0924">
        <w:rPr>
          <w:iCs/>
        </w:rPr>
        <w:t>PDCCH indicates a DL transmission</w:t>
      </w:r>
      <w:r w:rsidR="00C719BF">
        <w:rPr>
          <w:iCs/>
        </w:rPr>
        <w:t xml:space="preserve">” (although in a concise version, the latter may be possible as well). </w:t>
      </w:r>
    </w:p>
    <w:p w14:paraId="768B945F" w14:textId="3D39BDD0" w:rsidR="00C719BF" w:rsidRDefault="00A24960" w:rsidP="00785A92">
      <w:pPr>
        <w:rPr>
          <w:iCs/>
          <w:lang w:val="en-US"/>
        </w:rPr>
      </w:pPr>
      <w:r>
        <w:rPr>
          <w:iCs/>
          <w:lang w:val="en-US"/>
        </w:rPr>
        <w:t xml:space="preserve">A text proposal for each of the variants </w:t>
      </w:r>
      <w:r w:rsidR="00671D98">
        <w:rPr>
          <w:iCs/>
          <w:lang w:val="en-US"/>
        </w:rPr>
        <w:t xml:space="preserve">above </w:t>
      </w:r>
      <w:r>
        <w:rPr>
          <w:iCs/>
          <w:lang w:val="en-US"/>
        </w:rPr>
        <w:t xml:space="preserve">is given in [14]. </w:t>
      </w:r>
    </w:p>
    <w:p w14:paraId="6B33B0F2" w14:textId="0EBE7002" w:rsidR="00CC7DA0" w:rsidRPr="00AB57DC" w:rsidRDefault="00AB57DC" w:rsidP="00AB57DC">
      <w:pPr>
        <w:rPr>
          <w:iCs/>
          <w:lang w:val="en-US"/>
        </w:rPr>
      </w:pPr>
      <w:r>
        <w:rPr>
          <w:iCs/>
          <w:lang w:val="en-US"/>
        </w:rPr>
        <w:t>The high-level approach of TP1 is to e</w:t>
      </w:r>
      <w:r w:rsidR="00CC7DA0" w:rsidRPr="00AB57DC">
        <w:rPr>
          <w:iCs/>
          <w:lang w:val="en-US"/>
        </w:rPr>
        <w:t>xtend in TS 38.321 clause 5.7 the existing paragraph for “PDCCH indicates a DL transmission” to include the case where the PDCCH indicates a HARQ-ACK retransmission without scheduling a DL transmission</w:t>
      </w:r>
      <w:r>
        <w:rPr>
          <w:iCs/>
          <w:lang w:val="en-US"/>
        </w:rPr>
        <w:t>.</w:t>
      </w:r>
    </w:p>
    <w:p w14:paraId="7CDA0D74" w14:textId="72C1D994" w:rsidR="00842466" w:rsidRDefault="00B26AC0" w:rsidP="00785A92">
      <w:pPr>
        <w:rPr>
          <w:iCs/>
          <w:lang w:val="en-US"/>
        </w:rPr>
      </w:pPr>
      <w:r w:rsidRPr="00B26AC0">
        <w:rPr>
          <w:iCs/>
          <w:noProof/>
          <w:lang w:val="en-US"/>
        </w:rPr>
        <w:drawing>
          <wp:inline distT="0" distB="0" distL="0" distR="0" wp14:anchorId="11C4E500" wp14:editId="29594FD9">
            <wp:extent cx="5943600" cy="2987675"/>
            <wp:effectExtent l="0" t="0" r="0" b="0"/>
            <wp:docPr id="11" name="Picture 1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text, application, email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0A95" w14:textId="4B9BEB60" w:rsidR="00522178" w:rsidRDefault="00522178" w:rsidP="00522178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522178">
        <w:rPr>
          <w:b/>
          <w:bCs/>
          <w:i w:val="0"/>
          <w:iCs w:val="0"/>
          <w:color w:val="auto"/>
          <w:sz w:val="20"/>
          <w:szCs w:val="20"/>
        </w:rPr>
        <w:lastRenderedPageBreak/>
        <w:t>Figure 2: T</w:t>
      </w:r>
      <w:r w:rsidR="00260FF6">
        <w:rPr>
          <w:b/>
          <w:bCs/>
          <w:i w:val="0"/>
          <w:iCs w:val="0"/>
          <w:color w:val="auto"/>
          <w:sz w:val="20"/>
          <w:szCs w:val="20"/>
        </w:rPr>
        <w:t xml:space="preserve">ext </w:t>
      </w:r>
      <w:r w:rsidRPr="00522178">
        <w:rPr>
          <w:b/>
          <w:bCs/>
          <w:i w:val="0"/>
          <w:iCs w:val="0"/>
          <w:color w:val="auto"/>
          <w:sz w:val="20"/>
          <w:szCs w:val="20"/>
        </w:rPr>
        <w:t>P</w:t>
      </w:r>
      <w:r w:rsidR="00260FF6">
        <w:rPr>
          <w:b/>
          <w:bCs/>
          <w:i w:val="0"/>
          <w:iCs w:val="0"/>
          <w:color w:val="auto"/>
          <w:sz w:val="20"/>
          <w:szCs w:val="20"/>
        </w:rPr>
        <w:t>roposal in TP</w:t>
      </w:r>
      <w:r w:rsidRPr="00522178">
        <w:rPr>
          <w:b/>
          <w:bCs/>
          <w:i w:val="0"/>
          <w:iCs w:val="0"/>
          <w:color w:val="auto"/>
          <w:sz w:val="20"/>
          <w:szCs w:val="20"/>
        </w:rPr>
        <w:t>1</w:t>
      </w:r>
    </w:p>
    <w:p w14:paraId="37A1962C" w14:textId="3ADBA68A" w:rsidR="00AB57DC" w:rsidRPr="00AB57DC" w:rsidRDefault="00AB57DC" w:rsidP="00AB57DC">
      <w:r>
        <w:rPr>
          <w:iCs/>
          <w:lang w:val="en-US"/>
        </w:rPr>
        <w:t>The high-level approach of TP2 is to a</w:t>
      </w:r>
      <w:r w:rsidRPr="00AB57DC">
        <w:rPr>
          <w:iCs/>
          <w:lang w:val="en-US"/>
        </w:rPr>
        <w:t>dd in TS 38.321 clause 5.7 (DRX group is in Active Time) a new paragraph to treat the case where the PDCCH indicates a HARQ-ACK retransmission without scheduling a DL transmission</w:t>
      </w:r>
      <w:r>
        <w:rPr>
          <w:iCs/>
          <w:lang w:val="en-US"/>
        </w:rPr>
        <w:t>.</w:t>
      </w:r>
    </w:p>
    <w:p w14:paraId="02EAEFE9" w14:textId="64F213AF" w:rsidR="00260FF6" w:rsidRDefault="00B26AC0" w:rsidP="00671D98">
      <w:pPr>
        <w:rPr>
          <w:b/>
          <w:bCs/>
          <w:iCs/>
          <w:lang w:val="en-US"/>
        </w:rPr>
      </w:pPr>
      <w:r w:rsidRPr="00B26AC0">
        <w:rPr>
          <w:b/>
          <w:bCs/>
          <w:iCs/>
          <w:noProof/>
          <w:lang w:val="en-US"/>
        </w:rPr>
        <w:drawing>
          <wp:inline distT="0" distB="0" distL="0" distR="0" wp14:anchorId="35EA0069" wp14:editId="4CA092A0">
            <wp:extent cx="5943600" cy="1084580"/>
            <wp:effectExtent l="0" t="0" r="0" b="0"/>
            <wp:docPr id="12" name="Picture 12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CF929" w14:textId="0D817DA9" w:rsidR="00B26AC0" w:rsidRPr="00B26AC0" w:rsidRDefault="00B26AC0" w:rsidP="00B26AC0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  <w:lang w:val="en-US"/>
        </w:rPr>
      </w:pPr>
      <w:r w:rsidRPr="00B26AC0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>
        <w:rPr>
          <w:b/>
          <w:bCs/>
          <w:i w:val="0"/>
          <w:iCs w:val="0"/>
          <w:color w:val="auto"/>
          <w:sz w:val="20"/>
          <w:szCs w:val="20"/>
        </w:rPr>
        <w:t>3: Text Proposal in TP2</w:t>
      </w:r>
    </w:p>
    <w:p w14:paraId="68BEFF01" w14:textId="3370A84D" w:rsidR="00671D98" w:rsidRPr="00671D98" w:rsidRDefault="00671D98" w:rsidP="00671D98">
      <w:pPr>
        <w:rPr>
          <w:b/>
          <w:bCs/>
          <w:iCs/>
          <w:lang w:val="en-US"/>
        </w:rPr>
      </w:pPr>
      <w:r w:rsidRPr="00671D98">
        <w:rPr>
          <w:b/>
          <w:bCs/>
          <w:iCs/>
          <w:lang w:val="en-US"/>
        </w:rPr>
        <w:t xml:space="preserve">Proposal </w:t>
      </w:r>
      <w:r>
        <w:rPr>
          <w:b/>
          <w:bCs/>
          <w:iCs/>
          <w:lang w:val="en-US"/>
        </w:rPr>
        <w:t>3</w:t>
      </w:r>
      <w:r w:rsidRPr="00671D98">
        <w:rPr>
          <w:b/>
          <w:bCs/>
          <w:iCs/>
          <w:lang w:val="en-US"/>
        </w:rPr>
        <w:t xml:space="preserve">: RAN2 to discuss </w:t>
      </w:r>
      <w:r>
        <w:rPr>
          <w:b/>
          <w:bCs/>
          <w:iCs/>
          <w:lang w:val="en-US"/>
        </w:rPr>
        <w:t xml:space="preserve">how to capture the impact </w:t>
      </w:r>
      <w:r w:rsidR="00F964C1">
        <w:rPr>
          <w:b/>
          <w:bCs/>
          <w:iCs/>
          <w:lang w:val="en-US"/>
        </w:rPr>
        <w:t xml:space="preserve">of HARQ-ACK codebook retransmission </w:t>
      </w:r>
      <w:r>
        <w:rPr>
          <w:b/>
          <w:bCs/>
          <w:iCs/>
          <w:lang w:val="en-US"/>
        </w:rPr>
        <w:t xml:space="preserve">on </w:t>
      </w:r>
      <w:r w:rsidR="00F964C1">
        <w:rPr>
          <w:b/>
          <w:bCs/>
          <w:iCs/>
          <w:lang w:val="en-US"/>
        </w:rPr>
        <w:t xml:space="preserve">the DRX timers in </w:t>
      </w:r>
      <w:r>
        <w:rPr>
          <w:b/>
          <w:bCs/>
          <w:iCs/>
          <w:lang w:val="en-US"/>
        </w:rPr>
        <w:t xml:space="preserve">the </w:t>
      </w:r>
      <w:r w:rsidRPr="00671D98">
        <w:rPr>
          <w:b/>
          <w:bCs/>
          <w:iCs/>
          <w:lang w:val="en-US"/>
        </w:rPr>
        <w:t>MAC specification.</w:t>
      </w:r>
    </w:p>
    <w:p w14:paraId="54F55F6C" w14:textId="77777777" w:rsidR="00C82F1C" w:rsidRDefault="00C82F1C" w:rsidP="002E7A0E">
      <w:pPr>
        <w:rPr>
          <w:iCs/>
          <w:lang w:val="en-US"/>
        </w:rPr>
      </w:pPr>
    </w:p>
    <w:p w14:paraId="3ABA02E3" w14:textId="6D75A42E" w:rsidR="00C82F1C" w:rsidRDefault="00C82F1C" w:rsidP="00C82F1C">
      <w:pPr>
        <w:pStyle w:val="Heading2"/>
        <w:rPr>
          <w:lang w:val="en-US"/>
        </w:rPr>
      </w:pPr>
      <w:r>
        <w:rPr>
          <w:lang w:val="en-US"/>
        </w:rPr>
        <w:t>One-shot HARQ</w:t>
      </w:r>
      <w:r w:rsidR="00423B63">
        <w:rPr>
          <w:lang w:val="en-US"/>
        </w:rPr>
        <w:t>-</w:t>
      </w:r>
      <w:r>
        <w:rPr>
          <w:lang w:val="en-US"/>
        </w:rPr>
        <w:t>ACK</w:t>
      </w:r>
      <w:r w:rsidR="00D77282">
        <w:rPr>
          <w:lang w:val="en-US"/>
        </w:rPr>
        <w:t xml:space="preserve"> </w:t>
      </w:r>
      <w:r w:rsidR="004B0B14">
        <w:rPr>
          <w:lang w:val="en-US"/>
        </w:rPr>
        <w:t>request and Enhanced Type 3 HARQ-ACK codebook report</w:t>
      </w:r>
    </w:p>
    <w:p w14:paraId="5516C44B" w14:textId="77777777" w:rsidR="00A96B5F" w:rsidRDefault="00673879" w:rsidP="00A2178C">
      <w:pPr>
        <w:rPr>
          <w:iCs/>
        </w:rPr>
      </w:pPr>
      <w:r w:rsidRPr="00673879">
        <w:rPr>
          <w:iCs/>
        </w:rPr>
        <w:t>In Rel-16</w:t>
      </w:r>
      <w:r w:rsidR="00937E3E">
        <w:rPr>
          <w:iCs/>
        </w:rPr>
        <w:t xml:space="preserve"> NR-U</w:t>
      </w:r>
      <w:r w:rsidR="00A96B5F">
        <w:rPr>
          <w:iCs/>
        </w:rPr>
        <w:t>,</w:t>
      </w:r>
      <w:r w:rsidRPr="00673879">
        <w:rPr>
          <w:iCs/>
        </w:rPr>
        <w:t xml:space="preserve"> </w:t>
      </w:r>
      <w:r>
        <w:rPr>
          <w:iCs/>
        </w:rPr>
        <w:t xml:space="preserve">the </w:t>
      </w:r>
      <w:r w:rsidRPr="00673879">
        <w:rPr>
          <w:iCs/>
        </w:rPr>
        <w:t xml:space="preserve">Type 3 </w:t>
      </w:r>
      <w:r>
        <w:rPr>
          <w:iCs/>
        </w:rPr>
        <w:t xml:space="preserve">HARQ-ACK </w:t>
      </w:r>
      <w:r w:rsidRPr="00673879">
        <w:rPr>
          <w:iCs/>
        </w:rPr>
        <w:t>codebook</w:t>
      </w:r>
      <w:r>
        <w:rPr>
          <w:iCs/>
        </w:rPr>
        <w:t xml:space="preserve"> was introduced where </w:t>
      </w:r>
      <w:r w:rsidR="00937E3E">
        <w:rPr>
          <w:iCs/>
        </w:rPr>
        <w:t xml:space="preserve">the </w:t>
      </w:r>
      <w:r w:rsidRPr="00673879">
        <w:rPr>
          <w:iCs/>
        </w:rPr>
        <w:t xml:space="preserve">gNB can request the UE to send </w:t>
      </w:r>
      <w:r w:rsidR="00937E3E">
        <w:rPr>
          <w:iCs/>
        </w:rPr>
        <w:t xml:space="preserve">a </w:t>
      </w:r>
      <w:r w:rsidRPr="00673879">
        <w:rPr>
          <w:iCs/>
        </w:rPr>
        <w:t>HARQ-ACK</w:t>
      </w:r>
      <w:r w:rsidR="00937E3E">
        <w:rPr>
          <w:iCs/>
        </w:rPr>
        <w:t>s</w:t>
      </w:r>
      <w:r w:rsidRPr="00673879">
        <w:rPr>
          <w:iCs/>
        </w:rPr>
        <w:t xml:space="preserve"> </w:t>
      </w:r>
      <w:r w:rsidR="00937E3E">
        <w:rPr>
          <w:iCs/>
        </w:rPr>
        <w:t xml:space="preserve">in a single codebook </w:t>
      </w:r>
      <w:r w:rsidRPr="00673879">
        <w:rPr>
          <w:iCs/>
        </w:rPr>
        <w:t>for all HARQ processes and all configured cells by a one-shot trigger</w:t>
      </w:r>
      <w:r w:rsidR="00937E3E">
        <w:rPr>
          <w:iCs/>
        </w:rPr>
        <w:t>.</w:t>
      </w:r>
      <w:r w:rsidR="00A96B5F">
        <w:rPr>
          <w:iCs/>
        </w:rPr>
        <w:t xml:space="preserve"> </w:t>
      </w:r>
    </w:p>
    <w:p w14:paraId="1837B6C8" w14:textId="3E8E479C" w:rsidR="00A2178C" w:rsidRDefault="00A2178C" w:rsidP="00A2178C">
      <w:pPr>
        <w:rPr>
          <w:iCs/>
        </w:rPr>
      </w:pPr>
      <w:r>
        <w:rPr>
          <w:iCs/>
        </w:rPr>
        <w:t>RAN2 discussed an extension of the Rel-16 handling of One-shot HARQ-ACK requests</w:t>
      </w:r>
      <w:r w:rsidR="00A96B5F">
        <w:rPr>
          <w:iCs/>
        </w:rPr>
        <w:t xml:space="preserve"> over the last two RAN2 meetings</w:t>
      </w:r>
      <w:r>
        <w:rPr>
          <w:iCs/>
        </w:rPr>
        <w:t>.</w:t>
      </w:r>
      <w:r w:rsidR="00A96B5F">
        <w:rPr>
          <w:iCs/>
        </w:rPr>
        <w:t xml:space="preserve"> </w:t>
      </w:r>
      <w:r>
        <w:rPr>
          <w:iCs/>
        </w:rPr>
        <w:t xml:space="preserve">The following was accepted as </w:t>
      </w:r>
      <w:r w:rsidR="00E95756">
        <w:rPr>
          <w:iCs/>
        </w:rPr>
        <w:t xml:space="preserve">a </w:t>
      </w:r>
      <w:r>
        <w:rPr>
          <w:iCs/>
        </w:rPr>
        <w:t>summary of the discussion at R</w:t>
      </w:r>
      <w:r w:rsidR="00E95756">
        <w:rPr>
          <w:iCs/>
        </w:rPr>
        <w:t>AN</w:t>
      </w:r>
      <w:r>
        <w:rPr>
          <w:iCs/>
        </w:rPr>
        <w:t>2#116e.</w:t>
      </w:r>
    </w:p>
    <w:p w14:paraId="2C6BCBEF" w14:textId="4D65373A" w:rsidR="00A2178C" w:rsidRPr="00195C30" w:rsidRDefault="00A2178C" w:rsidP="00A2178C">
      <w:pPr>
        <w:pStyle w:val="Agreemen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009"/>
          <w:tab w:val="clear" w:pos="1980"/>
          <w:tab w:val="num" w:pos="1619"/>
        </w:tabs>
        <w:ind w:left="1620"/>
        <w:rPr>
          <w:sz w:val="18"/>
          <w:szCs w:val="18"/>
        </w:rPr>
      </w:pPr>
      <w:r w:rsidRPr="00195C30">
        <w:rPr>
          <w:sz w:val="18"/>
          <w:szCs w:val="18"/>
          <w:lang w:eastAsia="en-US"/>
        </w:rPr>
        <w:t>[006] There is support in R2 to specify in Rel-17 enhanced handling of one-short HARQ feedback request, to as baseline support that the UE, upon reception of a one-shot HARQ feedback request, starts a drx-HARQ-RTT-TimerDL in the first symbol after the end of the request. FFS if a new drx-HARQ-RTT-TimerDL separate for one-shot HARQ feedback or select one drx-HARQ-RTT-TimerDL corresponding to one of the HARQ processes configured for uplink</w:t>
      </w:r>
      <w:r w:rsidR="00A96B5F">
        <w:rPr>
          <w:sz w:val="18"/>
          <w:szCs w:val="18"/>
          <w:lang w:eastAsia="en-US"/>
        </w:rPr>
        <w:t>.</w:t>
      </w:r>
    </w:p>
    <w:p w14:paraId="6B50DCE9" w14:textId="77777777" w:rsidR="00A2178C" w:rsidRDefault="00A2178C" w:rsidP="00673879">
      <w:pPr>
        <w:rPr>
          <w:iCs/>
        </w:rPr>
      </w:pPr>
    </w:p>
    <w:p w14:paraId="6C369A7A" w14:textId="4E69D6E0" w:rsidR="00673879" w:rsidRDefault="00992B88" w:rsidP="00673879">
      <w:pPr>
        <w:rPr>
          <w:iCs/>
        </w:rPr>
      </w:pPr>
      <w:r>
        <w:rPr>
          <w:iCs/>
        </w:rPr>
        <w:t xml:space="preserve">Rel-17 extends the handling of one-short HARQ-ACK requests [1]-[7] and </w:t>
      </w:r>
      <w:r w:rsidR="00A96B5F">
        <w:rPr>
          <w:iCs/>
        </w:rPr>
        <w:t xml:space="preserve">introduces </w:t>
      </w:r>
      <w:r>
        <w:rPr>
          <w:iCs/>
        </w:rPr>
        <w:t>e</w:t>
      </w:r>
      <w:r w:rsidR="00673879" w:rsidRPr="00673879">
        <w:rPr>
          <w:iCs/>
        </w:rPr>
        <w:t xml:space="preserve">nhancements over Rel-16 Type 3 codebook </w:t>
      </w:r>
      <w:r w:rsidR="00937E3E" w:rsidRPr="00673879">
        <w:rPr>
          <w:iCs/>
        </w:rPr>
        <w:t>to reduce feedback overhead</w:t>
      </w:r>
      <w:r w:rsidR="00937E3E">
        <w:rPr>
          <w:iCs/>
        </w:rPr>
        <w:t xml:space="preserve">. </w:t>
      </w:r>
      <w:r w:rsidR="00673879" w:rsidRPr="00673879">
        <w:rPr>
          <w:iCs/>
        </w:rPr>
        <w:t xml:space="preserve">To support </w:t>
      </w:r>
      <w:r w:rsidR="00A37685">
        <w:rPr>
          <w:iCs/>
        </w:rPr>
        <w:t xml:space="preserve">transmission of only </w:t>
      </w:r>
      <w:r w:rsidR="00673879" w:rsidRPr="00673879">
        <w:rPr>
          <w:iCs/>
        </w:rPr>
        <w:t xml:space="preserve">part or </w:t>
      </w:r>
      <w:proofErr w:type="gramStart"/>
      <w:r w:rsidR="00673879" w:rsidRPr="00673879">
        <w:rPr>
          <w:iCs/>
        </w:rPr>
        <w:t xml:space="preserve">all </w:t>
      </w:r>
      <w:r w:rsidR="00A37685">
        <w:rPr>
          <w:iCs/>
        </w:rPr>
        <w:t>of</w:t>
      </w:r>
      <w:proofErr w:type="gramEnd"/>
      <w:r w:rsidR="00A37685">
        <w:rPr>
          <w:iCs/>
        </w:rPr>
        <w:t xml:space="preserve"> </w:t>
      </w:r>
      <w:r w:rsidR="00673879" w:rsidRPr="00673879">
        <w:rPr>
          <w:iCs/>
        </w:rPr>
        <w:t xml:space="preserve">the HARQ-ACKs for different reasons, multiple </w:t>
      </w:r>
      <w:r w:rsidR="006B0789">
        <w:rPr>
          <w:iCs/>
        </w:rPr>
        <w:t>E</w:t>
      </w:r>
      <w:r w:rsidR="00A37685">
        <w:rPr>
          <w:iCs/>
        </w:rPr>
        <w:t xml:space="preserve">nhanced </w:t>
      </w:r>
      <w:r w:rsidR="00673879" w:rsidRPr="00673879">
        <w:rPr>
          <w:iCs/>
        </w:rPr>
        <w:t xml:space="preserve">Type 3 </w:t>
      </w:r>
      <w:r w:rsidR="006B0789">
        <w:rPr>
          <w:iCs/>
        </w:rPr>
        <w:t xml:space="preserve">HARQ-ACK </w:t>
      </w:r>
      <w:r w:rsidR="00937E3E">
        <w:rPr>
          <w:iCs/>
        </w:rPr>
        <w:t xml:space="preserve">codebooks </w:t>
      </w:r>
      <w:r w:rsidR="00673879" w:rsidRPr="00673879">
        <w:rPr>
          <w:iCs/>
        </w:rPr>
        <w:t xml:space="preserve">can be configured </w:t>
      </w:r>
      <w:r w:rsidR="00863E37">
        <w:rPr>
          <w:iCs/>
        </w:rPr>
        <w:t>for a UE</w:t>
      </w:r>
      <w:r w:rsidR="00673879" w:rsidRPr="00673879">
        <w:rPr>
          <w:iCs/>
        </w:rPr>
        <w:t>.</w:t>
      </w:r>
    </w:p>
    <w:p w14:paraId="150EFDF1" w14:textId="74FBF01B" w:rsidR="00817072" w:rsidRDefault="00817072" w:rsidP="00817072">
      <w:pPr>
        <w:rPr>
          <w:iCs/>
        </w:rPr>
      </w:pPr>
      <w:r w:rsidRPr="00817072">
        <w:rPr>
          <w:iCs/>
        </w:rPr>
        <w:t xml:space="preserve">One </w:t>
      </w:r>
      <w:r w:rsidR="00863E37">
        <w:rPr>
          <w:iCs/>
        </w:rPr>
        <w:t>E</w:t>
      </w:r>
      <w:r w:rsidRPr="00817072">
        <w:rPr>
          <w:iCs/>
        </w:rPr>
        <w:t>nhanced Type 3 HARQ-ACK codebook is RRC configured either as:</w:t>
      </w:r>
    </w:p>
    <w:p w14:paraId="1F6B3AC4" w14:textId="095634A9" w:rsidR="00817072" w:rsidRDefault="00817072" w:rsidP="00817072">
      <w:pPr>
        <w:pStyle w:val="ListParagraph"/>
        <w:numPr>
          <w:ilvl w:val="0"/>
          <w:numId w:val="8"/>
        </w:numPr>
        <w:rPr>
          <w:iCs/>
        </w:rPr>
      </w:pPr>
      <w:r w:rsidRPr="00817072">
        <w:rPr>
          <w:iCs/>
        </w:rPr>
        <w:t>a subset of CC, i.e., all HARQ processes of the subset of CCs are part of the codebook</w:t>
      </w:r>
      <w:r>
        <w:rPr>
          <w:iCs/>
        </w:rPr>
        <w:t xml:space="preserve">; </w:t>
      </w:r>
      <w:r w:rsidRPr="00817072">
        <w:rPr>
          <w:iCs/>
        </w:rPr>
        <w:t>or</w:t>
      </w:r>
    </w:p>
    <w:p w14:paraId="41DF708E" w14:textId="6C9EA0D6" w:rsidR="00673879" w:rsidRPr="00817072" w:rsidRDefault="00817072" w:rsidP="00817072">
      <w:pPr>
        <w:pStyle w:val="ListParagraph"/>
        <w:numPr>
          <w:ilvl w:val="0"/>
          <w:numId w:val="8"/>
        </w:numPr>
        <w:rPr>
          <w:iCs/>
        </w:rPr>
      </w:pPr>
      <w:r w:rsidRPr="00817072">
        <w:rPr>
          <w:iCs/>
        </w:rPr>
        <w:t>a subset of configured HARQ processes per CC, i.e., different subsets of HARQ processes can be configured for each CC.</w:t>
      </w:r>
    </w:p>
    <w:p w14:paraId="7616D121" w14:textId="046BE2C6" w:rsidR="00817072" w:rsidRDefault="00EF7545" w:rsidP="0004703D">
      <w:pPr>
        <w:pStyle w:val="Caption"/>
        <w:jc w:val="center"/>
        <w:rPr>
          <w:iCs w:val="0"/>
        </w:rPr>
      </w:pPr>
      <w:r w:rsidRPr="00EF7545">
        <w:rPr>
          <w:noProof/>
        </w:rPr>
        <w:lastRenderedPageBreak/>
        <w:drawing>
          <wp:inline distT="0" distB="0" distL="0" distR="0" wp14:anchorId="7EF25468" wp14:editId="7356381F">
            <wp:extent cx="5899213" cy="2297919"/>
            <wp:effectExtent l="12700" t="12700" r="6350" b="13970"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2197" cy="2322453"/>
                    </a:xfrm>
                    <a:prstGeom prst="rect">
                      <a:avLst/>
                    </a:prstGeom>
                    <a:ln w="9525">
                      <a:solidFill>
                        <a:prstClr val="black"/>
                      </a:solidFill>
                    </a:ln>
                  </pic:spPr>
                </pic:pic>
              </a:graphicData>
            </a:graphic>
          </wp:inline>
        </w:drawing>
      </w:r>
      <w:r w:rsidRPr="0004703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C62DED">
        <w:rPr>
          <w:b/>
          <w:bCs/>
          <w:i w:val="0"/>
          <w:iCs w:val="0"/>
          <w:color w:val="auto"/>
          <w:sz w:val="20"/>
          <w:szCs w:val="20"/>
        </w:rPr>
        <w:t>4</w:t>
      </w:r>
      <w:r w:rsidR="0004703D" w:rsidRPr="0004703D">
        <w:rPr>
          <w:b/>
          <w:bCs/>
          <w:i w:val="0"/>
          <w:iCs w:val="0"/>
          <w:color w:val="auto"/>
          <w:sz w:val="20"/>
          <w:szCs w:val="20"/>
        </w:rPr>
        <w:t>: Enhanced Type 3 HARQ-ACK codebook examples</w:t>
      </w:r>
    </w:p>
    <w:p w14:paraId="5AA0C5C1" w14:textId="6CD44532" w:rsidR="00E5420B" w:rsidRDefault="00E5420B" w:rsidP="00C82F1C">
      <w:pPr>
        <w:rPr>
          <w:iCs/>
        </w:rPr>
      </w:pPr>
      <w:r>
        <w:rPr>
          <w:iCs/>
        </w:rPr>
        <w:t>Subject to a UE capability and gNB configuration</w:t>
      </w:r>
      <w:r w:rsidR="00A56D8B">
        <w:rPr>
          <w:iCs/>
        </w:rPr>
        <w:t xml:space="preserve"> </w:t>
      </w:r>
      <w:r>
        <w:rPr>
          <w:iCs/>
        </w:rPr>
        <w:t>up</w:t>
      </w:r>
      <w:r w:rsidR="00A56D8B">
        <w:rPr>
          <w:iCs/>
        </w:rPr>
        <w:t xml:space="preserve"> </w:t>
      </w:r>
      <w:r>
        <w:rPr>
          <w:iCs/>
        </w:rPr>
        <w:t xml:space="preserve">to 8 enhanced </w:t>
      </w:r>
      <w:r w:rsidR="007A0777">
        <w:rPr>
          <w:iCs/>
        </w:rPr>
        <w:t xml:space="preserve">Type 3 </w:t>
      </w:r>
      <w:r>
        <w:rPr>
          <w:iCs/>
        </w:rPr>
        <w:t>HARQ-ACK codebooks can be defined</w:t>
      </w:r>
      <w:r w:rsidR="00880FCA">
        <w:rPr>
          <w:iCs/>
        </w:rPr>
        <w:t xml:space="preserve"> </w:t>
      </w:r>
      <w:r>
        <w:rPr>
          <w:iCs/>
        </w:rPr>
        <w:t xml:space="preserve">which can be dynamically requested on the DCI </w:t>
      </w:r>
      <w:r w:rsidR="003B3261">
        <w:rPr>
          <w:iCs/>
        </w:rPr>
        <w:t>together with or as One</w:t>
      </w:r>
      <w:r w:rsidR="00A56D8B">
        <w:rPr>
          <w:iCs/>
        </w:rPr>
        <w:t xml:space="preserve">-Shot </w:t>
      </w:r>
      <w:r>
        <w:rPr>
          <w:iCs/>
        </w:rPr>
        <w:t>HARQ-ACK</w:t>
      </w:r>
      <w:r w:rsidR="00A56D8B">
        <w:rPr>
          <w:iCs/>
        </w:rPr>
        <w:t xml:space="preserve">. </w:t>
      </w:r>
    </w:p>
    <w:p w14:paraId="48277F50" w14:textId="51E7CC69" w:rsidR="00BC2CD0" w:rsidRDefault="00BC2CD0" w:rsidP="00C82F1C">
      <w:pPr>
        <w:rPr>
          <w:iCs/>
        </w:rPr>
      </w:pPr>
      <w:r>
        <w:rPr>
          <w:iCs/>
        </w:rPr>
        <w:t xml:space="preserve">It needs to be discussed how </w:t>
      </w:r>
      <w:r w:rsidR="00863732">
        <w:rPr>
          <w:iCs/>
        </w:rPr>
        <w:t xml:space="preserve">the Rel-17 </w:t>
      </w:r>
      <w:r>
        <w:rPr>
          <w:iCs/>
        </w:rPr>
        <w:t xml:space="preserve">enhancements work together with the anticipated </w:t>
      </w:r>
      <w:r w:rsidR="00863732">
        <w:rPr>
          <w:iCs/>
        </w:rPr>
        <w:t xml:space="preserve">RAN2 </w:t>
      </w:r>
      <w:r>
        <w:rPr>
          <w:iCs/>
        </w:rPr>
        <w:t xml:space="preserve">changes </w:t>
      </w:r>
      <w:r w:rsidR="00C507A2">
        <w:rPr>
          <w:iCs/>
        </w:rPr>
        <w:t xml:space="preserve">(or options thereof) </w:t>
      </w:r>
      <w:r>
        <w:rPr>
          <w:iCs/>
        </w:rPr>
        <w:t xml:space="preserve">for </w:t>
      </w:r>
      <w:r w:rsidR="00B22A44">
        <w:rPr>
          <w:iCs/>
        </w:rPr>
        <w:t xml:space="preserve">Rel-16 </w:t>
      </w:r>
      <w:r w:rsidR="00863732">
        <w:rPr>
          <w:iCs/>
        </w:rPr>
        <w:t>O</w:t>
      </w:r>
      <w:r>
        <w:rPr>
          <w:iCs/>
        </w:rPr>
        <w:t xml:space="preserve">ne-short HARQ-ACK discussed </w:t>
      </w:r>
      <w:r w:rsidR="00B22A44">
        <w:rPr>
          <w:iCs/>
        </w:rPr>
        <w:t xml:space="preserve">over </w:t>
      </w:r>
      <w:r>
        <w:rPr>
          <w:iCs/>
        </w:rPr>
        <w:t>the last two RAN2 meetings</w:t>
      </w:r>
      <w:r w:rsidR="00C507A2">
        <w:rPr>
          <w:iCs/>
        </w:rPr>
        <w:t xml:space="preserve">, </w:t>
      </w:r>
      <w:r>
        <w:rPr>
          <w:iCs/>
        </w:rPr>
        <w:t xml:space="preserve">and </w:t>
      </w:r>
      <w:r w:rsidR="00C507A2">
        <w:rPr>
          <w:iCs/>
        </w:rPr>
        <w:t xml:space="preserve">whether RAN2 needs to specify anything for the Rel-17 enhancements introduced by RAN1. </w:t>
      </w:r>
    </w:p>
    <w:p w14:paraId="41B61ACD" w14:textId="65949C5C" w:rsidR="007D107E" w:rsidRPr="007D107E" w:rsidRDefault="007D107E" w:rsidP="00C82F1C">
      <w:pPr>
        <w:rPr>
          <w:iCs/>
          <w:lang w:val="en-US"/>
        </w:rPr>
      </w:pPr>
      <w:r>
        <w:rPr>
          <w:iCs/>
          <w:lang w:val="en-US"/>
        </w:rPr>
        <w:t xml:space="preserve">A description of the Rel-17 </w:t>
      </w:r>
      <w:r w:rsidR="00101E5C">
        <w:rPr>
          <w:iCs/>
          <w:lang w:val="en-US"/>
        </w:rPr>
        <w:t xml:space="preserve">Type 3 HARQ-ACK </w:t>
      </w:r>
      <w:r>
        <w:rPr>
          <w:iCs/>
          <w:lang w:val="en-US"/>
        </w:rPr>
        <w:t>enhancement</w:t>
      </w:r>
      <w:r w:rsidR="00101E5C">
        <w:rPr>
          <w:iCs/>
          <w:lang w:val="en-US"/>
        </w:rPr>
        <w:t xml:space="preserve">s </w:t>
      </w:r>
      <w:r>
        <w:rPr>
          <w:iCs/>
          <w:lang w:val="en-US"/>
        </w:rPr>
        <w:t xml:space="preserve">can be found in [6] and [7], </w:t>
      </w:r>
      <w:r w:rsidR="00101E5C">
        <w:rPr>
          <w:iCs/>
          <w:lang w:val="en-US"/>
        </w:rPr>
        <w:t>additional</w:t>
      </w:r>
      <w:r>
        <w:rPr>
          <w:iCs/>
          <w:lang w:val="en-US"/>
        </w:rPr>
        <w:t xml:space="preserve"> information is available in [3] and [5]. </w:t>
      </w:r>
    </w:p>
    <w:p w14:paraId="1ABBC6A1" w14:textId="47CDC1C8" w:rsidR="007D107E" w:rsidRDefault="00880FCA" w:rsidP="00C82F1C">
      <w:pPr>
        <w:rPr>
          <w:iCs/>
        </w:rPr>
      </w:pPr>
      <w:r>
        <w:rPr>
          <w:iCs/>
        </w:rPr>
        <w:t>The</w:t>
      </w:r>
      <w:r w:rsidR="007D107E">
        <w:rPr>
          <w:iCs/>
        </w:rPr>
        <w:t xml:space="preserve"> One-short HARQ-ACK request with numerical K1 without scheduling PDSCH reception and the Enhanced Type HARQ are not currently defined in the MAC specification. </w:t>
      </w:r>
    </w:p>
    <w:p w14:paraId="55533582" w14:textId="613CDAAC" w:rsidR="000B1EFE" w:rsidRPr="008E40B5" w:rsidRDefault="000B1EFE" w:rsidP="00C82F1C">
      <w:pPr>
        <w:rPr>
          <w:b/>
          <w:bCs/>
          <w:iCs/>
        </w:rPr>
      </w:pPr>
      <w:r w:rsidRPr="008E40B5">
        <w:rPr>
          <w:b/>
          <w:bCs/>
          <w:iCs/>
        </w:rPr>
        <w:t>Observation</w:t>
      </w:r>
      <w:r w:rsidR="008E40B5" w:rsidRPr="008E40B5">
        <w:rPr>
          <w:b/>
          <w:bCs/>
          <w:iCs/>
        </w:rPr>
        <w:t xml:space="preserve"> 4</w:t>
      </w:r>
      <w:r w:rsidRPr="008E40B5">
        <w:rPr>
          <w:b/>
          <w:bCs/>
          <w:iCs/>
        </w:rPr>
        <w:t xml:space="preserve">: RAN1 </w:t>
      </w:r>
      <w:r w:rsidR="00B22A44" w:rsidRPr="008E40B5">
        <w:rPr>
          <w:b/>
          <w:bCs/>
          <w:iCs/>
        </w:rPr>
        <w:t>introduced an Enhanced T</w:t>
      </w:r>
      <w:r w:rsidRPr="008E40B5">
        <w:rPr>
          <w:b/>
          <w:bCs/>
          <w:iCs/>
        </w:rPr>
        <w:t>ype 3 HARQ-ACK codebook</w:t>
      </w:r>
      <w:r w:rsidR="00B22A44" w:rsidRPr="008E40B5">
        <w:rPr>
          <w:b/>
          <w:bCs/>
          <w:iCs/>
        </w:rPr>
        <w:t xml:space="preserve"> in Rel-17. T</w:t>
      </w:r>
      <w:r w:rsidR="00DC2CA6" w:rsidRPr="008E40B5">
        <w:rPr>
          <w:b/>
          <w:bCs/>
          <w:iCs/>
        </w:rPr>
        <w:t xml:space="preserve">o make good use of the </w:t>
      </w:r>
      <w:r w:rsidR="007D107E">
        <w:rPr>
          <w:b/>
          <w:bCs/>
          <w:iCs/>
        </w:rPr>
        <w:t>enhancements</w:t>
      </w:r>
      <w:r w:rsidR="00DC2CA6" w:rsidRPr="008E40B5">
        <w:rPr>
          <w:b/>
          <w:bCs/>
          <w:iCs/>
        </w:rPr>
        <w:t xml:space="preserve"> RAN2 should at least capture the impact </w:t>
      </w:r>
      <w:r w:rsidR="005A5566">
        <w:rPr>
          <w:b/>
          <w:bCs/>
          <w:iCs/>
        </w:rPr>
        <w:t xml:space="preserve">on </w:t>
      </w:r>
      <w:r w:rsidR="00DC2CA6" w:rsidRPr="008E40B5">
        <w:rPr>
          <w:b/>
          <w:bCs/>
          <w:iCs/>
        </w:rPr>
        <w:t xml:space="preserve">the DRX timers. </w:t>
      </w:r>
    </w:p>
    <w:p w14:paraId="7F445886" w14:textId="43B71829" w:rsidR="00857496" w:rsidRDefault="00857496" w:rsidP="00857496">
      <w:pPr>
        <w:rPr>
          <w:iCs/>
          <w:lang w:val="en-US"/>
        </w:rPr>
      </w:pPr>
      <w:r>
        <w:rPr>
          <w:iCs/>
          <w:lang w:val="en-US"/>
        </w:rPr>
        <w:t xml:space="preserve">Two main cases </w:t>
      </w:r>
      <w:r w:rsidR="00D10724">
        <w:rPr>
          <w:iCs/>
          <w:lang w:val="en-US"/>
        </w:rPr>
        <w:t xml:space="preserve">of Type-3 HARQ-ACK codebook </w:t>
      </w:r>
      <w:r>
        <w:rPr>
          <w:iCs/>
          <w:lang w:val="en-US"/>
        </w:rPr>
        <w:t>exist:</w:t>
      </w:r>
    </w:p>
    <w:p w14:paraId="1E905905" w14:textId="3876F2AB" w:rsidR="00EC20E3" w:rsidRDefault="00EC20E3" w:rsidP="00EC20E3">
      <w:pPr>
        <w:pStyle w:val="ListParagraph"/>
        <w:numPr>
          <w:ilvl w:val="0"/>
          <w:numId w:val="9"/>
        </w:numPr>
        <w:rPr>
          <w:iCs/>
          <w:lang w:val="en-US"/>
        </w:rPr>
      </w:pPr>
      <w:r>
        <w:rPr>
          <w:iCs/>
          <w:lang w:val="en-US"/>
        </w:rPr>
        <w:t xml:space="preserve">A </w:t>
      </w:r>
      <w:r w:rsidR="00857496">
        <w:rPr>
          <w:iCs/>
          <w:lang w:val="en-US"/>
        </w:rPr>
        <w:t>O</w:t>
      </w:r>
      <w:r w:rsidRPr="004E7223">
        <w:rPr>
          <w:iCs/>
          <w:lang w:val="en-US"/>
        </w:rPr>
        <w:t xml:space="preserve">ne-shot HARQ-ACK request </w:t>
      </w:r>
      <w:r>
        <w:rPr>
          <w:iCs/>
          <w:lang w:val="en-US"/>
        </w:rPr>
        <w:t xml:space="preserve">can be </w:t>
      </w:r>
      <w:r w:rsidRPr="004E7223">
        <w:rPr>
          <w:iCs/>
          <w:lang w:val="en-US"/>
        </w:rPr>
        <w:t xml:space="preserve">given </w:t>
      </w:r>
      <w:r>
        <w:rPr>
          <w:iCs/>
          <w:lang w:val="en-US"/>
        </w:rPr>
        <w:t>with scheduling a PDSCH</w:t>
      </w:r>
    </w:p>
    <w:p w14:paraId="22B3D82E" w14:textId="5154BED6" w:rsidR="00EC20E3" w:rsidRDefault="00EC20E3" w:rsidP="00EC20E3">
      <w:pPr>
        <w:pStyle w:val="ListParagraph"/>
        <w:numPr>
          <w:ilvl w:val="0"/>
          <w:numId w:val="9"/>
        </w:numPr>
        <w:rPr>
          <w:iCs/>
          <w:lang w:val="en-US"/>
        </w:rPr>
      </w:pPr>
      <w:r>
        <w:rPr>
          <w:iCs/>
          <w:lang w:val="en-US"/>
        </w:rPr>
        <w:t xml:space="preserve">A </w:t>
      </w:r>
      <w:r w:rsidR="00857496">
        <w:rPr>
          <w:iCs/>
          <w:lang w:val="en-US"/>
        </w:rPr>
        <w:t>O</w:t>
      </w:r>
      <w:r w:rsidRPr="004E7223">
        <w:rPr>
          <w:iCs/>
          <w:lang w:val="en-US"/>
        </w:rPr>
        <w:t xml:space="preserve">ne-shot HARQ-ACK request </w:t>
      </w:r>
      <w:r>
        <w:rPr>
          <w:iCs/>
          <w:lang w:val="en-US"/>
        </w:rPr>
        <w:t xml:space="preserve">can be </w:t>
      </w:r>
      <w:r w:rsidRPr="004E7223">
        <w:rPr>
          <w:iCs/>
          <w:lang w:val="en-US"/>
        </w:rPr>
        <w:t xml:space="preserve">given </w:t>
      </w:r>
      <w:r>
        <w:rPr>
          <w:iCs/>
          <w:lang w:val="en-US"/>
        </w:rPr>
        <w:t>without scheduling a PDSCH</w:t>
      </w:r>
    </w:p>
    <w:p w14:paraId="75DF86C1" w14:textId="410180EA" w:rsidR="00A31ABA" w:rsidRDefault="003169B1" w:rsidP="00EC20E3">
      <w:pPr>
        <w:ind w:left="360"/>
        <w:rPr>
          <w:iCs/>
          <w:lang w:val="en-US"/>
        </w:rPr>
      </w:pPr>
      <w:r>
        <w:rPr>
          <w:iCs/>
          <w:lang w:val="en-US"/>
        </w:rPr>
        <w:t xml:space="preserve">The </w:t>
      </w:r>
      <w:r w:rsidR="00A31ABA" w:rsidRPr="00A31ABA">
        <w:rPr>
          <w:iCs/>
          <w:lang w:val="en-US"/>
        </w:rPr>
        <w:t xml:space="preserve">Rel-17 text in section 9.1.4 of [6] explicitly states that a One-shot HARQ-ACK </w:t>
      </w:r>
      <w:r w:rsidR="00C74173">
        <w:rPr>
          <w:iCs/>
          <w:lang w:val="en-US"/>
        </w:rPr>
        <w:t xml:space="preserve">request </w:t>
      </w:r>
      <w:r w:rsidR="00A31ABA" w:rsidRPr="00A31ABA">
        <w:rPr>
          <w:iCs/>
          <w:lang w:val="en-US"/>
        </w:rPr>
        <w:t xml:space="preserve">/ Enhanced Type 3 HARQ-ACK codebook </w:t>
      </w:r>
      <w:r w:rsidR="00A31ABA">
        <w:rPr>
          <w:iCs/>
          <w:lang w:val="en-US"/>
        </w:rPr>
        <w:t xml:space="preserve">can be </w:t>
      </w:r>
      <w:r w:rsidR="00C74173">
        <w:rPr>
          <w:iCs/>
          <w:lang w:val="en-US"/>
        </w:rPr>
        <w:t xml:space="preserve">indicated in </w:t>
      </w:r>
      <w:r w:rsidR="00A31ABA">
        <w:rPr>
          <w:iCs/>
          <w:lang w:val="en-US"/>
        </w:rPr>
        <w:t xml:space="preserve">a </w:t>
      </w:r>
      <w:r w:rsidR="00A31ABA" w:rsidRPr="00A31ABA">
        <w:rPr>
          <w:iCs/>
          <w:lang w:val="en-US"/>
        </w:rPr>
        <w:t>DCI format scheduling PDSCH reception</w:t>
      </w:r>
      <w:r w:rsidR="00C74173">
        <w:rPr>
          <w:iCs/>
          <w:lang w:val="en-US"/>
        </w:rPr>
        <w:t xml:space="preserve"> (case 1)</w:t>
      </w:r>
      <w:r>
        <w:rPr>
          <w:iCs/>
          <w:lang w:val="en-US"/>
        </w:rPr>
        <w:t xml:space="preserve"> or </w:t>
      </w:r>
      <w:r w:rsidR="00C74173">
        <w:rPr>
          <w:iCs/>
          <w:lang w:val="en-US"/>
        </w:rPr>
        <w:t xml:space="preserve">a </w:t>
      </w:r>
      <w:r w:rsidR="00C74173" w:rsidRPr="00C74173">
        <w:rPr>
          <w:iCs/>
        </w:rPr>
        <w:t xml:space="preserve">DCI format for a Type-3 HARQ-ACK codebook report </w:t>
      </w:r>
      <w:r w:rsidR="00C74173">
        <w:rPr>
          <w:iCs/>
        </w:rPr>
        <w:t xml:space="preserve">that </w:t>
      </w:r>
      <w:r w:rsidR="00C74173" w:rsidRPr="00C74173">
        <w:rPr>
          <w:iCs/>
        </w:rPr>
        <w:t>does not schedule a PDSCH reception</w:t>
      </w:r>
      <w:r w:rsidR="00C74173">
        <w:rPr>
          <w:iCs/>
        </w:rPr>
        <w:t xml:space="preserve"> (case 2).</w:t>
      </w:r>
    </w:p>
    <w:p w14:paraId="68791B80" w14:textId="3991B789" w:rsidR="00EC20E3" w:rsidRPr="00910EB2" w:rsidRDefault="00B67FC3" w:rsidP="00EC20E3">
      <w:pPr>
        <w:ind w:left="360"/>
        <w:rPr>
          <w:iCs/>
          <w:lang w:val="en-US"/>
        </w:rPr>
      </w:pPr>
      <w:r>
        <w:rPr>
          <w:iCs/>
          <w:lang w:val="en-US"/>
        </w:rPr>
        <w:t>According to TS 38.213</w:t>
      </w:r>
      <w:r w:rsidR="00297BB0">
        <w:rPr>
          <w:iCs/>
          <w:lang w:val="en-US"/>
        </w:rPr>
        <w:t xml:space="preserve"> [6]</w:t>
      </w:r>
      <w:r>
        <w:rPr>
          <w:iCs/>
          <w:lang w:val="en-US"/>
        </w:rPr>
        <w:t xml:space="preserve">, </w:t>
      </w:r>
      <w:r w:rsidR="007F07F7">
        <w:rPr>
          <w:iCs/>
          <w:lang w:val="en-US"/>
        </w:rPr>
        <w:t xml:space="preserve">the </w:t>
      </w:r>
      <w:r w:rsidR="00EC20E3">
        <w:rPr>
          <w:iCs/>
          <w:lang w:val="en-US"/>
        </w:rPr>
        <w:t xml:space="preserve">two cases </w:t>
      </w:r>
      <w:r>
        <w:rPr>
          <w:iCs/>
          <w:lang w:val="en-US"/>
        </w:rPr>
        <w:t xml:space="preserve">are to be seen </w:t>
      </w:r>
      <w:r w:rsidR="00EC20E3">
        <w:rPr>
          <w:iCs/>
          <w:lang w:val="en-US"/>
        </w:rPr>
        <w:t xml:space="preserve">with following </w:t>
      </w:r>
      <w:r w:rsidR="00574CD1">
        <w:rPr>
          <w:iCs/>
          <w:lang w:val="en-US"/>
        </w:rPr>
        <w:t xml:space="preserve">additional </w:t>
      </w:r>
      <w:r>
        <w:rPr>
          <w:iCs/>
          <w:lang w:val="en-US"/>
        </w:rPr>
        <w:t>constraints</w:t>
      </w:r>
      <w:r w:rsidR="00EC20E3">
        <w:rPr>
          <w:iCs/>
          <w:lang w:val="en-US"/>
        </w:rPr>
        <w:t>:</w:t>
      </w:r>
    </w:p>
    <w:p w14:paraId="2768C060" w14:textId="768FC873" w:rsidR="00574CD1" w:rsidRPr="00574CD1" w:rsidRDefault="007D107E" w:rsidP="00EC20E3">
      <w:pPr>
        <w:pStyle w:val="ListParagraph"/>
        <w:numPr>
          <w:ilvl w:val="1"/>
          <w:numId w:val="9"/>
        </w:numPr>
        <w:rPr>
          <w:iCs/>
          <w:lang w:val="en-US"/>
        </w:rPr>
      </w:pPr>
      <w:r>
        <w:rPr>
          <w:iCs/>
          <w:lang w:val="en-US"/>
        </w:rPr>
        <w:t xml:space="preserve">When </w:t>
      </w:r>
      <w:r w:rsidR="00EC20E3" w:rsidRPr="00395BC6">
        <w:rPr>
          <w:iCs/>
          <w:lang w:val="en-US"/>
        </w:rPr>
        <w:t xml:space="preserve">a </w:t>
      </w:r>
      <w:r w:rsidR="008B6CD6">
        <w:rPr>
          <w:iCs/>
          <w:lang w:val="en-US"/>
        </w:rPr>
        <w:t>O</w:t>
      </w:r>
      <w:r w:rsidR="00EC20E3" w:rsidRPr="00395BC6">
        <w:rPr>
          <w:iCs/>
          <w:lang w:val="en-US"/>
        </w:rPr>
        <w:t>ne-shot HARQ-ACK request is given on the DCI</w:t>
      </w:r>
      <w:r>
        <w:rPr>
          <w:iCs/>
          <w:lang w:val="en-US"/>
        </w:rPr>
        <w:t xml:space="preserve">, </w:t>
      </w:r>
      <w:r w:rsidR="00EC20E3" w:rsidRPr="00395BC6">
        <w:rPr>
          <w:iCs/>
        </w:rPr>
        <w:t>the PDSCH-to-</w:t>
      </w:r>
      <w:proofErr w:type="spellStart"/>
      <w:r w:rsidR="00EC20E3" w:rsidRPr="00395BC6">
        <w:rPr>
          <w:iCs/>
        </w:rPr>
        <w:t>HARQ_feedback</w:t>
      </w:r>
      <w:proofErr w:type="spellEnd"/>
      <w:r w:rsidR="00EC20E3" w:rsidRPr="00395BC6">
        <w:rPr>
          <w:iCs/>
        </w:rPr>
        <w:t xml:space="preserve"> timing indicator field must not provide an inapplicable value from </w:t>
      </w:r>
      <w:r w:rsidR="00EC20E3" w:rsidRPr="00395BC6">
        <w:rPr>
          <w:i/>
          <w:iCs/>
        </w:rPr>
        <w:t>dl-DataToUL-ACK-r16</w:t>
      </w:r>
      <w:r>
        <w:t xml:space="preserve">. </w:t>
      </w:r>
      <w:r>
        <w:rPr>
          <w:iCs/>
        </w:rPr>
        <w:t>I</w:t>
      </w:r>
      <w:r w:rsidR="00EC20E3" w:rsidRPr="00395BC6">
        <w:rPr>
          <w:iCs/>
        </w:rPr>
        <w:t xml:space="preserve">n other words, a numerical K1 </w:t>
      </w:r>
      <w:proofErr w:type="gramStart"/>
      <w:r w:rsidR="00EC20E3" w:rsidRPr="00395BC6">
        <w:rPr>
          <w:iCs/>
        </w:rPr>
        <w:t>has to</w:t>
      </w:r>
      <w:proofErr w:type="gramEnd"/>
      <w:r w:rsidR="00EC20E3" w:rsidRPr="00395BC6">
        <w:rPr>
          <w:iCs/>
        </w:rPr>
        <w:t xml:space="preserve"> be indicated</w:t>
      </w:r>
      <w:r w:rsidR="00574CD1">
        <w:rPr>
          <w:iCs/>
        </w:rPr>
        <w:t xml:space="preserve"> along with a One-shot HARQ-ACK request.</w:t>
      </w:r>
    </w:p>
    <w:p w14:paraId="1E7DA15A" w14:textId="689E38CB" w:rsidR="008B4EF8" w:rsidRDefault="007F07F7" w:rsidP="00EA14A1">
      <w:pPr>
        <w:pStyle w:val="ListParagraph"/>
        <w:numPr>
          <w:ilvl w:val="1"/>
          <w:numId w:val="9"/>
        </w:numPr>
        <w:rPr>
          <w:iCs/>
          <w:lang w:val="en-US"/>
        </w:rPr>
      </w:pPr>
      <w:r>
        <w:rPr>
          <w:iCs/>
          <w:lang w:val="en-US"/>
        </w:rPr>
        <w:t xml:space="preserve">If </w:t>
      </w:r>
      <w:r w:rsidR="00574CD1">
        <w:rPr>
          <w:iCs/>
          <w:lang w:val="en-US"/>
        </w:rPr>
        <w:t>the DCI indicates a non-numerical K1</w:t>
      </w:r>
      <w:r>
        <w:rPr>
          <w:iCs/>
          <w:lang w:val="en-US"/>
        </w:rPr>
        <w:t xml:space="preserve"> then </w:t>
      </w:r>
      <w:r w:rsidR="00574CD1">
        <w:rPr>
          <w:iCs/>
          <w:lang w:val="en-US"/>
        </w:rPr>
        <w:t xml:space="preserve">a </w:t>
      </w:r>
      <w:r w:rsidR="008B6CD6">
        <w:rPr>
          <w:iCs/>
          <w:lang w:val="en-US"/>
        </w:rPr>
        <w:t>O</w:t>
      </w:r>
      <w:r w:rsidR="00574CD1">
        <w:rPr>
          <w:iCs/>
          <w:lang w:val="en-US"/>
        </w:rPr>
        <w:t>ne-shot HARQ request can come in a later DCI.</w:t>
      </w:r>
      <w:r w:rsidR="00EA14A1">
        <w:rPr>
          <w:iCs/>
          <w:lang w:val="en-US"/>
        </w:rPr>
        <w:t xml:space="preserve"> The </w:t>
      </w:r>
      <w:r w:rsidR="00EA14A1" w:rsidRPr="00EA14A1">
        <w:rPr>
          <w:iCs/>
          <w:lang w:val="en-US"/>
        </w:rPr>
        <w:t xml:space="preserve">typical case is to provide a first DCI scheduling a PDSCH (with non-numerical K1) followed by a second DCI not scheduling a PDSCH giving the timing for the HARQ-ACK in a numerical K1. </w:t>
      </w:r>
      <w:r>
        <w:rPr>
          <w:iCs/>
          <w:lang w:val="en-US"/>
        </w:rPr>
        <w:t>This is captured in the MAC specification but the exact treatment of DRX timers (for all the HARQ processes associated with the One-shot HARQ-ACK)</w:t>
      </w:r>
      <w:r w:rsidR="0001224D">
        <w:rPr>
          <w:iCs/>
          <w:lang w:val="en-US"/>
        </w:rPr>
        <w:t xml:space="preserve"> is not clearly defined. </w:t>
      </w:r>
    </w:p>
    <w:p w14:paraId="693A2411" w14:textId="5DA7420D" w:rsidR="00EA14A1" w:rsidRPr="008B4EF8" w:rsidRDefault="008B4EF8" w:rsidP="00583ED9">
      <w:pPr>
        <w:pStyle w:val="ListParagraph"/>
        <w:numPr>
          <w:ilvl w:val="1"/>
          <w:numId w:val="9"/>
        </w:numPr>
        <w:rPr>
          <w:iCs/>
          <w:lang w:val="en-US"/>
        </w:rPr>
      </w:pPr>
      <w:r w:rsidRPr="008B4EF8">
        <w:rPr>
          <w:iCs/>
          <w:lang w:val="en-US"/>
        </w:rPr>
        <w:t xml:space="preserve">Other combinations of </w:t>
      </w:r>
      <w:r w:rsidR="00B67FC3">
        <w:rPr>
          <w:iCs/>
          <w:lang w:val="en-US"/>
        </w:rPr>
        <w:t xml:space="preserve">case </w:t>
      </w:r>
      <w:r w:rsidRPr="008B4EF8">
        <w:rPr>
          <w:iCs/>
          <w:lang w:val="en-US"/>
        </w:rPr>
        <w:t>1</w:t>
      </w:r>
      <w:r w:rsidR="00211D2E">
        <w:rPr>
          <w:iCs/>
          <w:lang w:val="en-US"/>
        </w:rPr>
        <w:t xml:space="preserve">), </w:t>
      </w:r>
      <w:r w:rsidRPr="008B4EF8">
        <w:rPr>
          <w:iCs/>
          <w:lang w:val="en-US"/>
        </w:rPr>
        <w:t>2</w:t>
      </w:r>
      <w:r w:rsidR="00211D2E">
        <w:rPr>
          <w:iCs/>
          <w:lang w:val="en-US"/>
        </w:rPr>
        <w:t>)</w:t>
      </w:r>
      <w:r w:rsidRPr="008B4EF8">
        <w:rPr>
          <w:iCs/>
          <w:lang w:val="en-US"/>
        </w:rPr>
        <w:t xml:space="preserve"> and non-numerical / numerical K1 are possible as well. </w:t>
      </w:r>
      <w:r w:rsidR="00EA14A1" w:rsidRPr="008B4EF8">
        <w:rPr>
          <w:iCs/>
          <w:lang w:val="en-US"/>
        </w:rPr>
        <w:t>This follows from TS 38.213 clause 9.1</w:t>
      </w:r>
      <w:r w:rsidR="00297BB0">
        <w:rPr>
          <w:iCs/>
          <w:lang w:val="en-US"/>
        </w:rPr>
        <w:t>.</w:t>
      </w:r>
      <w:r w:rsidR="00EA14A1" w:rsidRPr="008B4EF8">
        <w:rPr>
          <w:iCs/>
          <w:lang w:val="en-US"/>
        </w:rPr>
        <w:t xml:space="preserve">4, in fact the Rel-17 text makes </w:t>
      </w:r>
      <w:r w:rsidR="0001224D">
        <w:rPr>
          <w:iCs/>
          <w:lang w:val="en-US"/>
        </w:rPr>
        <w:t>case 1</w:t>
      </w:r>
      <w:r w:rsidR="00211D2E">
        <w:rPr>
          <w:iCs/>
          <w:lang w:val="en-US"/>
        </w:rPr>
        <w:t>)</w:t>
      </w:r>
      <w:r w:rsidR="0001224D">
        <w:rPr>
          <w:iCs/>
          <w:lang w:val="en-US"/>
        </w:rPr>
        <w:t xml:space="preserve"> </w:t>
      </w:r>
      <w:proofErr w:type="gramStart"/>
      <w:r w:rsidR="00EA14A1" w:rsidRPr="008B4EF8">
        <w:rPr>
          <w:iCs/>
          <w:lang w:val="en-US"/>
        </w:rPr>
        <w:t>more clear</w:t>
      </w:r>
      <w:proofErr w:type="gramEnd"/>
      <w:r w:rsidR="00EA14A1" w:rsidRPr="008B4EF8">
        <w:rPr>
          <w:iCs/>
          <w:lang w:val="en-US"/>
        </w:rPr>
        <w:t xml:space="preserve">. </w:t>
      </w:r>
      <w:r>
        <w:rPr>
          <w:iCs/>
          <w:lang w:val="en-US"/>
        </w:rPr>
        <w:t>For example</w:t>
      </w:r>
      <w:r w:rsidR="00EA14A1" w:rsidRPr="008B4EF8">
        <w:rPr>
          <w:iCs/>
          <w:lang w:val="en-US"/>
        </w:rPr>
        <w:t>, only a first DCI not scheduling a PDSCH</w:t>
      </w:r>
      <w:r w:rsidR="00A31ABA">
        <w:rPr>
          <w:iCs/>
          <w:lang w:val="en-US"/>
        </w:rPr>
        <w:t xml:space="preserve"> is possible</w:t>
      </w:r>
      <w:r w:rsidR="00211D2E">
        <w:rPr>
          <w:iCs/>
          <w:lang w:val="en-US"/>
        </w:rPr>
        <w:t xml:space="preserve">, or </w:t>
      </w:r>
      <w:r w:rsidR="00EA14A1" w:rsidRPr="008B4EF8">
        <w:rPr>
          <w:iCs/>
          <w:lang w:val="en-US"/>
        </w:rPr>
        <w:t>a case where only the second DCI schedules a PDSCH may happen.</w:t>
      </w:r>
    </w:p>
    <w:p w14:paraId="0AA841D7" w14:textId="36E09319" w:rsidR="0066696C" w:rsidRDefault="0001224D" w:rsidP="00EC20E3">
      <w:pPr>
        <w:rPr>
          <w:iCs/>
          <w:lang w:val="en-US"/>
        </w:rPr>
      </w:pPr>
      <w:r>
        <w:rPr>
          <w:iCs/>
          <w:lang w:val="en-US"/>
        </w:rPr>
        <w:lastRenderedPageBreak/>
        <w:t xml:space="preserve">For case </w:t>
      </w:r>
      <w:r w:rsidR="00EC20E3">
        <w:rPr>
          <w:iCs/>
          <w:lang w:val="en-US"/>
        </w:rPr>
        <w:t>1)</w:t>
      </w:r>
      <w:r>
        <w:rPr>
          <w:iCs/>
          <w:lang w:val="en-US"/>
        </w:rPr>
        <w:t xml:space="preserve">, </w:t>
      </w:r>
      <w:r w:rsidR="00EC20E3">
        <w:rPr>
          <w:iCs/>
          <w:lang w:val="en-US"/>
        </w:rPr>
        <w:t xml:space="preserve">one could say this case is already handled </w:t>
      </w:r>
      <w:r>
        <w:rPr>
          <w:iCs/>
          <w:lang w:val="en-US"/>
        </w:rPr>
        <w:t xml:space="preserve">in </w:t>
      </w:r>
      <w:r w:rsidR="00EC20E3">
        <w:rPr>
          <w:iCs/>
          <w:lang w:val="en-US"/>
        </w:rPr>
        <w:t xml:space="preserve">the current </w:t>
      </w:r>
      <w:r w:rsidR="0041221A">
        <w:rPr>
          <w:iCs/>
          <w:lang w:val="en-US"/>
        </w:rPr>
        <w:t xml:space="preserve">MAC </w:t>
      </w:r>
      <w:r w:rsidR="00EC20E3">
        <w:rPr>
          <w:iCs/>
          <w:lang w:val="en-US"/>
        </w:rPr>
        <w:t>specification. Here the specification refers a corresponding HARQ process.</w:t>
      </w:r>
      <w:r>
        <w:rPr>
          <w:iCs/>
          <w:lang w:val="en-US"/>
        </w:rPr>
        <w:t xml:space="preserve"> </w:t>
      </w:r>
      <w:r w:rsidR="00EC20E3">
        <w:rPr>
          <w:iCs/>
          <w:lang w:val="en-US"/>
        </w:rPr>
        <w:t xml:space="preserve">However, the </w:t>
      </w:r>
      <w:r>
        <w:rPr>
          <w:iCs/>
          <w:lang w:val="en-US"/>
        </w:rPr>
        <w:t>O</w:t>
      </w:r>
      <w:r w:rsidR="00EC20E3">
        <w:rPr>
          <w:iCs/>
          <w:lang w:val="en-US"/>
        </w:rPr>
        <w:t xml:space="preserve">ne-shot HARQ ACK applies to multiple HARQ processes while the </w:t>
      </w:r>
      <w:r w:rsidR="00C35475">
        <w:rPr>
          <w:iCs/>
          <w:lang w:val="en-US"/>
        </w:rPr>
        <w:t xml:space="preserve">PDCCH that “indicates a </w:t>
      </w:r>
      <w:r w:rsidR="00EC20E3">
        <w:rPr>
          <w:iCs/>
          <w:lang w:val="en-US"/>
        </w:rPr>
        <w:t>DL transmission</w:t>
      </w:r>
      <w:r w:rsidR="00C35475">
        <w:rPr>
          <w:iCs/>
          <w:lang w:val="en-US"/>
        </w:rPr>
        <w:t xml:space="preserve">” </w:t>
      </w:r>
      <w:r w:rsidR="00EC20E3">
        <w:rPr>
          <w:iCs/>
          <w:lang w:val="en-US"/>
        </w:rPr>
        <w:t>is for a specific HARQ process only</w:t>
      </w:r>
      <w:r w:rsidR="009E15D8">
        <w:rPr>
          <w:iCs/>
          <w:lang w:val="en-US"/>
        </w:rPr>
        <w:t xml:space="preserve">. </w:t>
      </w:r>
    </w:p>
    <w:p w14:paraId="3F4A0B06" w14:textId="77777777" w:rsidR="009F11B9" w:rsidRDefault="0066696C" w:rsidP="0066696C">
      <w:pPr>
        <w:rPr>
          <w:b/>
          <w:bCs/>
          <w:iCs/>
          <w:lang w:val="en-US"/>
        </w:rPr>
      </w:pPr>
      <w:r w:rsidRPr="003D1C67">
        <w:rPr>
          <w:b/>
          <w:bCs/>
          <w:iCs/>
          <w:lang w:val="en-US"/>
        </w:rPr>
        <w:t>Observation</w:t>
      </w:r>
      <w:r w:rsidR="005D469F">
        <w:rPr>
          <w:b/>
          <w:bCs/>
          <w:iCs/>
          <w:lang w:val="en-US"/>
        </w:rPr>
        <w:t xml:space="preserve"> </w:t>
      </w:r>
      <w:r w:rsidR="00D5004B">
        <w:rPr>
          <w:b/>
          <w:bCs/>
          <w:iCs/>
          <w:lang w:val="en-US"/>
        </w:rPr>
        <w:t>5</w:t>
      </w:r>
      <w:r w:rsidRPr="003D1C67">
        <w:rPr>
          <w:b/>
          <w:bCs/>
          <w:iCs/>
          <w:lang w:val="en-US"/>
        </w:rPr>
        <w:t xml:space="preserve">: A Type-3 HARQ-ACK codebook can be requested together with a DCI format scheduling PDSCH reception. The current text for </w:t>
      </w:r>
      <w:r w:rsidRPr="003D1C67">
        <w:rPr>
          <w:b/>
          <w:bCs/>
          <w:iCs/>
        </w:rPr>
        <w:t>“PDCCH indicates a DL transmission</w:t>
      </w:r>
      <w:r w:rsidRPr="003D1C67">
        <w:rPr>
          <w:b/>
          <w:bCs/>
          <w:iCs/>
          <w:lang w:val="en-US"/>
        </w:rPr>
        <w:t xml:space="preserve">” does not specify which HARQ processes are corresponding to the Type-3 HARQ-ACK codebook report. </w:t>
      </w:r>
    </w:p>
    <w:p w14:paraId="04AC005F" w14:textId="6A926B3D" w:rsidR="0066696C" w:rsidRPr="003D1C67" w:rsidRDefault="009F11B9" w:rsidP="0066696C">
      <w:pPr>
        <w:rPr>
          <w:b/>
          <w:bCs/>
          <w:iCs/>
          <w:lang w:val="en-US"/>
        </w:rPr>
      </w:pPr>
      <w:r>
        <w:rPr>
          <w:b/>
          <w:bCs/>
          <w:iCs/>
          <w:lang w:val="en-US"/>
        </w:rPr>
        <w:t xml:space="preserve">Observation 6: </w:t>
      </w:r>
      <w:r w:rsidRPr="009F11B9">
        <w:rPr>
          <w:b/>
          <w:bCs/>
          <w:iCs/>
          <w:lang w:val="en-US"/>
        </w:rPr>
        <w:t>The current specification does not include text for a DCI without scheduling a PDSCH</w:t>
      </w:r>
      <w:r>
        <w:rPr>
          <w:b/>
          <w:bCs/>
          <w:iCs/>
          <w:lang w:val="en-US"/>
        </w:rPr>
        <w:t xml:space="preserve"> either.</w:t>
      </w:r>
    </w:p>
    <w:p w14:paraId="592F9785" w14:textId="183BD1F9" w:rsidR="00074B9C" w:rsidRDefault="0066696C" w:rsidP="00EC20E3">
      <w:pPr>
        <w:rPr>
          <w:iCs/>
          <w:lang w:val="en-US"/>
        </w:rPr>
      </w:pPr>
      <w:r>
        <w:rPr>
          <w:iCs/>
          <w:lang w:val="en-US"/>
        </w:rPr>
        <w:t xml:space="preserve">It </w:t>
      </w:r>
      <w:r w:rsidR="005A5566">
        <w:rPr>
          <w:iCs/>
          <w:lang w:val="en-US"/>
        </w:rPr>
        <w:t xml:space="preserve">was </w:t>
      </w:r>
      <w:r>
        <w:rPr>
          <w:iCs/>
          <w:lang w:val="en-US"/>
        </w:rPr>
        <w:t xml:space="preserve">shown in the </w:t>
      </w:r>
      <w:r w:rsidR="005A5566">
        <w:rPr>
          <w:iCs/>
          <w:lang w:val="en-US"/>
        </w:rPr>
        <w:t xml:space="preserve">RAN2#1116e email </w:t>
      </w:r>
      <w:r>
        <w:rPr>
          <w:iCs/>
          <w:lang w:val="en-US"/>
        </w:rPr>
        <w:t xml:space="preserve">discussion [10] that a start of HARQ RTT timers for all HARQ processes is not necessarily ideal for One-shot HARQ-ACK. </w:t>
      </w:r>
      <w:r w:rsidR="00EC20E3">
        <w:rPr>
          <w:iCs/>
          <w:lang w:val="en-US"/>
        </w:rPr>
        <w:t>Thus</w:t>
      </w:r>
      <w:r w:rsidR="005A5566">
        <w:rPr>
          <w:iCs/>
          <w:lang w:val="en-US"/>
        </w:rPr>
        <w:t>,</w:t>
      </w:r>
      <w:r w:rsidR="00EC20E3">
        <w:rPr>
          <w:iCs/>
          <w:lang w:val="en-US"/>
        </w:rPr>
        <w:t xml:space="preserve"> if </w:t>
      </w:r>
      <w:r w:rsidR="0001224D">
        <w:rPr>
          <w:iCs/>
          <w:lang w:val="en-US"/>
        </w:rPr>
        <w:t xml:space="preserve">RAN2 </w:t>
      </w:r>
      <w:r w:rsidR="00EC20E3">
        <w:rPr>
          <w:iCs/>
          <w:lang w:val="en-US"/>
        </w:rPr>
        <w:t>want</w:t>
      </w:r>
      <w:r w:rsidR="0001224D">
        <w:rPr>
          <w:iCs/>
          <w:lang w:val="en-US"/>
        </w:rPr>
        <w:t>s</w:t>
      </w:r>
      <w:r w:rsidR="00EC20E3">
        <w:rPr>
          <w:iCs/>
          <w:lang w:val="en-US"/>
        </w:rPr>
        <w:t xml:space="preserve"> to handle case 1</w:t>
      </w:r>
      <w:r w:rsidR="0041221A">
        <w:rPr>
          <w:iCs/>
          <w:lang w:val="en-US"/>
        </w:rPr>
        <w:t>)</w:t>
      </w:r>
      <w:r w:rsidR="00EC20E3">
        <w:rPr>
          <w:iCs/>
          <w:lang w:val="en-US"/>
        </w:rPr>
        <w:t>, either we accept the ambi</w:t>
      </w:r>
      <w:r w:rsidR="00D77D13">
        <w:rPr>
          <w:iCs/>
          <w:lang w:val="en-US"/>
        </w:rPr>
        <w:t>g</w:t>
      </w:r>
      <w:r w:rsidR="00EC20E3">
        <w:rPr>
          <w:iCs/>
          <w:lang w:val="en-US"/>
        </w:rPr>
        <w:t xml:space="preserve">uity on ‘corresponding HARQ processes’ as it exists in the specification today or </w:t>
      </w:r>
      <w:r w:rsidR="002E1272">
        <w:rPr>
          <w:iCs/>
          <w:lang w:val="en-US"/>
        </w:rPr>
        <w:t xml:space="preserve">RAN2 </w:t>
      </w:r>
      <w:r w:rsidR="00EC20E3">
        <w:rPr>
          <w:iCs/>
          <w:lang w:val="en-US"/>
        </w:rPr>
        <w:t>specif</w:t>
      </w:r>
      <w:r w:rsidR="002E1272">
        <w:rPr>
          <w:iCs/>
          <w:lang w:val="en-US"/>
        </w:rPr>
        <w:t xml:space="preserve">ies </w:t>
      </w:r>
      <w:r w:rsidR="0041221A">
        <w:rPr>
          <w:iCs/>
          <w:lang w:val="en-US"/>
        </w:rPr>
        <w:t>what is a corresponding HARQ process</w:t>
      </w:r>
      <w:r w:rsidR="00EC20E3">
        <w:rPr>
          <w:iCs/>
          <w:lang w:val="en-US"/>
        </w:rPr>
        <w:t xml:space="preserve">. </w:t>
      </w:r>
      <w:proofErr w:type="gramStart"/>
      <w:r w:rsidR="00EC20E3">
        <w:rPr>
          <w:iCs/>
          <w:lang w:val="en-US"/>
        </w:rPr>
        <w:t>Likewise</w:t>
      </w:r>
      <w:proofErr w:type="gramEnd"/>
      <w:r w:rsidR="00EC20E3">
        <w:rPr>
          <w:iCs/>
          <w:lang w:val="en-US"/>
        </w:rPr>
        <w:t xml:space="preserve"> case 2</w:t>
      </w:r>
      <w:r w:rsidR="0041221A">
        <w:rPr>
          <w:iCs/>
          <w:lang w:val="en-US"/>
        </w:rPr>
        <w:t>)</w:t>
      </w:r>
      <w:r w:rsidR="00EC20E3">
        <w:rPr>
          <w:iCs/>
          <w:lang w:val="en-US"/>
        </w:rPr>
        <w:t xml:space="preserve"> can follow a similar pattern. The option to treat both case 1</w:t>
      </w:r>
      <w:r w:rsidR="00F20401">
        <w:rPr>
          <w:iCs/>
          <w:lang w:val="en-US"/>
        </w:rPr>
        <w:t>)</w:t>
      </w:r>
      <w:r w:rsidR="00EC20E3">
        <w:rPr>
          <w:iCs/>
          <w:lang w:val="en-US"/>
        </w:rPr>
        <w:t xml:space="preserve"> and case 2</w:t>
      </w:r>
      <w:r w:rsidR="00F20401">
        <w:rPr>
          <w:iCs/>
          <w:lang w:val="en-US"/>
        </w:rPr>
        <w:t>)</w:t>
      </w:r>
      <w:r w:rsidR="00C35475">
        <w:rPr>
          <w:iCs/>
          <w:lang w:val="en-US"/>
        </w:rPr>
        <w:t xml:space="preserve"> in the </w:t>
      </w:r>
      <w:r w:rsidR="00EC20E3">
        <w:rPr>
          <w:iCs/>
          <w:lang w:val="en-US"/>
        </w:rPr>
        <w:t xml:space="preserve">same </w:t>
      </w:r>
      <w:r w:rsidR="00C35475">
        <w:rPr>
          <w:iCs/>
          <w:lang w:val="en-US"/>
        </w:rPr>
        <w:t xml:space="preserve">paragraph </w:t>
      </w:r>
      <w:r w:rsidR="00EC20E3">
        <w:rPr>
          <w:iCs/>
          <w:lang w:val="en-US"/>
        </w:rPr>
        <w:t>(using ‘corresponding HARQ processes’) was already proposed in R2#115e</w:t>
      </w:r>
      <w:r w:rsidR="00C35475">
        <w:rPr>
          <w:iCs/>
          <w:lang w:val="en-US"/>
        </w:rPr>
        <w:t xml:space="preserve"> </w:t>
      </w:r>
      <w:r w:rsidR="00D07386">
        <w:rPr>
          <w:iCs/>
          <w:lang w:val="en-US"/>
        </w:rPr>
        <w:t xml:space="preserve">[15] </w:t>
      </w:r>
      <w:r w:rsidR="00C35475">
        <w:rPr>
          <w:iCs/>
          <w:lang w:val="en-US"/>
        </w:rPr>
        <w:t xml:space="preserve">and </w:t>
      </w:r>
      <w:r w:rsidR="005A5566">
        <w:rPr>
          <w:iCs/>
          <w:lang w:val="en-US"/>
        </w:rPr>
        <w:t xml:space="preserve">did not get </w:t>
      </w:r>
      <w:r w:rsidR="00EC20E3">
        <w:rPr>
          <w:iCs/>
          <w:lang w:val="en-US"/>
        </w:rPr>
        <w:t>agreed</w:t>
      </w:r>
      <w:r w:rsidR="00D07386">
        <w:rPr>
          <w:iCs/>
          <w:lang w:val="en-US"/>
        </w:rPr>
        <w:t xml:space="preserve"> [11]</w:t>
      </w:r>
      <w:r w:rsidR="00EC20E3">
        <w:rPr>
          <w:iCs/>
          <w:lang w:val="en-US"/>
        </w:rPr>
        <w:t>.</w:t>
      </w:r>
    </w:p>
    <w:p w14:paraId="56667CE0" w14:textId="24610C75" w:rsidR="00074B9C" w:rsidRDefault="00074B9C" w:rsidP="00EC20E3">
      <w:pPr>
        <w:rPr>
          <w:iCs/>
          <w:lang w:val="en-US"/>
        </w:rPr>
      </w:pPr>
      <w:r>
        <w:rPr>
          <w:iCs/>
          <w:lang w:val="en-US"/>
        </w:rPr>
        <w:t xml:space="preserve">Given </w:t>
      </w:r>
      <w:r w:rsidR="0002582F">
        <w:rPr>
          <w:iCs/>
          <w:lang w:val="en-US"/>
        </w:rPr>
        <w:t xml:space="preserve">the </w:t>
      </w:r>
      <w:r w:rsidR="0066696C">
        <w:rPr>
          <w:iCs/>
          <w:lang w:val="en-US"/>
        </w:rPr>
        <w:t xml:space="preserve">multiple </w:t>
      </w:r>
      <w:r w:rsidR="0002582F">
        <w:rPr>
          <w:iCs/>
          <w:lang w:val="en-US"/>
        </w:rPr>
        <w:t xml:space="preserve">options </w:t>
      </w:r>
      <w:r w:rsidR="00D81F2B">
        <w:rPr>
          <w:iCs/>
          <w:lang w:val="en-US"/>
        </w:rPr>
        <w:t xml:space="preserve">in which </w:t>
      </w:r>
      <w:r>
        <w:rPr>
          <w:iCs/>
          <w:lang w:val="en-US"/>
        </w:rPr>
        <w:t xml:space="preserve">a One-shot HARQ-ACK request </w:t>
      </w:r>
      <w:r w:rsidR="0002582F">
        <w:rPr>
          <w:iCs/>
          <w:lang w:val="en-US"/>
        </w:rPr>
        <w:t xml:space="preserve">can be indicated </w:t>
      </w:r>
      <w:r w:rsidR="0066696C">
        <w:rPr>
          <w:iCs/>
          <w:lang w:val="en-US"/>
        </w:rPr>
        <w:t xml:space="preserve">or combined with, </w:t>
      </w:r>
      <w:r>
        <w:rPr>
          <w:iCs/>
          <w:lang w:val="en-US"/>
        </w:rPr>
        <w:t xml:space="preserve">it seems best to </w:t>
      </w:r>
      <w:r w:rsidR="00D81F2B">
        <w:rPr>
          <w:iCs/>
          <w:lang w:val="en-US"/>
        </w:rPr>
        <w:t xml:space="preserve">specify the treatment of One-shot HARQ-ACK in a separate paragraph. This avoids </w:t>
      </w:r>
      <w:r w:rsidR="006234F7">
        <w:rPr>
          <w:iCs/>
          <w:lang w:val="en-US"/>
        </w:rPr>
        <w:t xml:space="preserve">referencing the case </w:t>
      </w:r>
      <w:r w:rsidR="00D81F2B">
        <w:rPr>
          <w:iCs/>
          <w:lang w:val="en-US"/>
        </w:rPr>
        <w:t xml:space="preserve">with/without scheduling a PDSCH </w:t>
      </w:r>
      <w:proofErr w:type="gramStart"/>
      <w:r w:rsidR="00D81F2B">
        <w:rPr>
          <w:iCs/>
          <w:lang w:val="en-US"/>
        </w:rPr>
        <w:t>and also</w:t>
      </w:r>
      <w:proofErr w:type="gramEnd"/>
      <w:r w:rsidR="00D81F2B">
        <w:rPr>
          <w:iCs/>
          <w:lang w:val="en-US"/>
        </w:rPr>
        <w:t xml:space="preserve"> avoids duplicating the definition of what is a corresponding HARQ process </w:t>
      </w:r>
      <w:r w:rsidR="006234F7">
        <w:rPr>
          <w:iCs/>
          <w:lang w:val="en-US"/>
        </w:rPr>
        <w:t>(</w:t>
      </w:r>
      <w:r w:rsidR="00D81F2B">
        <w:rPr>
          <w:iCs/>
          <w:lang w:val="en-US"/>
        </w:rPr>
        <w:t xml:space="preserve">out of </w:t>
      </w:r>
      <w:r w:rsidR="006234F7">
        <w:rPr>
          <w:iCs/>
          <w:lang w:val="en-US"/>
        </w:rPr>
        <w:t xml:space="preserve">the </w:t>
      </w:r>
      <w:r w:rsidR="00D81F2B">
        <w:rPr>
          <w:iCs/>
          <w:lang w:val="en-US"/>
        </w:rPr>
        <w:t xml:space="preserve">HARQ processes associated with the </w:t>
      </w:r>
      <w:r w:rsidR="006234F7">
        <w:rPr>
          <w:iCs/>
          <w:lang w:val="en-US"/>
        </w:rPr>
        <w:t xml:space="preserve">One-shot HARQ-ACK). </w:t>
      </w:r>
    </w:p>
    <w:p w14:paraId="6BF2AFA6" w14:textId="1606AAC0" w:rsidR="00B9252A" w:rsidRDefault="00EC20E3" w:rsidP="00EC20E3">
      <w:pPr>
        <w:rPr>
          <w:iCs/>
          <w:lang w:val="en-US"/>
        </w:rPr>
      </w:pPr>
      <w:r>
        <w:rPr>
          <w:iCs/>
          <w:lang w:val="en-US"/>
        </w:rPr>
        <w:t xml:space="preserve">Following the </w:t>
      </w:r>
      <w:r w:rsidR="0002582F">
        <w:rPr>
          <w:iCs/>
          <w:lang w:val="en-US"/>
        </w:rPr>
        <w:t xml:space="preserve">email </w:t>
      </w:r>
      <w:r>
        <w:rPr>
          <w:iCs/>
          <w:lang w:val="en-US"/>
        </w:rPr>
        <w:t>discussion in R2#116e [</w:t>
      </w:r>
      <w:r w:rsidR="00D07386">
        <w:rPr>
          <w:iCs/>
          <w:lang w:val="en-US"/>
        </w:rPr>
        <w:t>10</w:t>
      </w:r>
      <w:r>
        <w:rPr>
          <w:iCs/>
          <w:lang w:val="en-US"/>
        </w:rPr>
        <w:t>]</w:t>
      </w:r>
      <w:r w:rsidR="00D07386">
        <w:rPr>
          <w:iCs/>
          <w:lang w:val="en-US"/>
        </w:rPr>
        <w:t xml:space="preserve">, as </w:t>
      </w:r>
      <w:r w:rsidR="006234F7">
        <w:rPr>
          <w:iCs/>
          <w:lang w:val="en-US"/>
        </w:rPr>
        <w:t xml:space="preserve">indicated </w:t>
      </w:r>
      <w:r w:rsidR="00D07386">
        <w:rPr>
          <w:iCs/>
          <w:lang w:val="en-US"/>
        </w:rPr>
        <w:t xml:space="preserve">above, </w:t>
      </w:r>
      <w:r>
        <w:rPr>
          <w:iCs/>
          <w:lang w:val="en-US"/>
        </w:rPr>
        <w:t xml:space="preserve">RAN2 should aim to </w:t>
      </w:r>
      <w:r w:rsidR="00B9252A">
        <w:rPr>
          <w:iCs/>
          <w:lang w:val="en-US"/>
        </w:rPr>
        <w:t xml:space="preserve">extend the specification for </w:t>
      </w:r>
      <w:r w:rsidR="006234F7">
        <w:rPr>
          <w:iCs/>
          <w:lang w:val="en-US"/>
        </w:rPr>
        <w:t xml:space="preserve">One-shot HARQ-ACK </w:t>
      </w:r>
      <w:r>
        <w:rPr>
          <w:iCs/>
          <w:lang w:val="en-US"/>
        </w:rPr>
        <w:t xml:space="preserve">in Rel-17. What to specify </w:t>
      </w:r>
      <w:r w:rsidR="00B9252A">
        <w:rPr>
          <w:iCs/>
          <w:lang w:val="en-US"/>
        </w:rPr>
        <w:t xml:space="preserve">might </w:t>
      </w:r>
      <w:r>
        <w:rPr>
          <w:iCs/>
          <w:lang w:val="en-US"/>
        </w:rPr>
        <w:t xml:space="preserve">follow the approach from RAN2#116e or potentially an extended version. </w:t>
      </w:r>
      <w:r w:rsidR="006234F7">
        <w:rPr>
          <w:iCs/>
          <w:lang w:val="en-US"/>
        </w:rPr>
        <w:t>In addition</w:t>
      </w:r>
      <w:r>
        <w:rPr>
          <w:iCs/>
          <w:lang w:val="en-US"/>
        </w:rPr>
        <w:t xml:space="preserve">, there is the proposal from Ericsson </w:t>
      </w:r>
      <w:r w:rsidR="00446178">
        <w:rPr>
          <w:iCs/>
          <w:lang w:val="en-US"/>
        </w:rPr>
        <w:t xml:space="preserve">to </w:t>
      </w:r>
      <w:r w:rsidR="0002582F">
        <w:rPr>
          <w:iCs/>
          <w:lang w:val="en-US"/>
        </w:rPr>
        <w:t xml:space="preserve">rely on </w:t>
      </w:r>
      <w:r w:rsidR="00446178">
        <w:rPr>
          <w:iCs/>
          <w:lang w:val="en-US"/>
        </w:rPr>
        <w:t xml:space="preserve">a </w:t>
      </w:r>
      <w:r>
        <w:rPr>
          <w:iCs/>
          <w:lang w:val="en-US"/>
        </w:rPr>
        <w:t xml:space="preserve">separate </w:t>
      </w:r>
      <w:r w:rsidR="00923537">
        <w:rPr>
          <w:iCs/>
          <w:lang w:val="en-US"/>
        </w:rPr>
        <w:t xml:space="preserve">DRX </w:t>
      </w:r>
      <w:r w:rsidR="00E65432">
        <w:rPr>
          <w:iCs/>
          <w:lang w:val="en-US"/>
        </w:rPr>
        <w:t xml:space="preserve">HARQ </w:t>
      </w:r>
      <w:r w:rsidR="00446178">
        <w:rPr>
          <w:iCs/>
          <w:lang w:val="en-US"/>
        </w:rPr>
        <w:t xml:space="preserve">RTT and </w:t>
      </w:r>
      <w:r w:rsidR="00E65432">
        <w:rPr>
          <w:iCs/>
          <w:lang w:val="en-US"/>
        </w:rPr>
        <w:t xml:space="preserve">DRX </w:t>
      </w:r>
      <w:r w:rsidR="00446178">
        <w:rPr>
          <w:iCs/>
          <w:lang w:val="en-US"/>
        </w:rPr>
        <w:t>retransmission timer for One-shot HARQ-ACK</w:t>
      </w:r>
      <w:r w:rsidR="006234F7">
        <w:rPr>
          <w:iCs/>
          <w:lang w:val="en-US"/>
        </w:rPr>
        <w:t xml:space="preserve">, which is </w:t>
      </w:r>
      <w:proofErr w:type="gramStart"/>
      <w:r w:rsidR="006234F7">
        <w:rPr>
          <w:iCs/>
          <w:lang w:val="en-US"/>
        </w:rPr>
        <w:t xml:space="preserve">actually </w:t>
      </w:r>
      <w:r w:rsidR="00B9252A">
        <w:rPr>
          <w:iCs/>
          <w:lang w:val="en-US"/>
        </w:rPr>
        <w:t>the</w:t>
      </w:r>
      <w:proofErr w:type="gramEnd"/>
      <w:r w:rsidR="00B9252A">
        <w:rPr>
          <w:iCs/>
          <w:lang w:val="en-US"/>
        </w:rPr>
        <w:t xml:space="preserve"> cleanest approach</w:t>
      </w:r>
      <w:r w:rsidR="006234F7">
        <w:rPr>
          <w:iCs/>
          <w:lang w:val="en-US"/>
        </w:rPr>
        <w:t>.</w:t>
      </w:r>
    </w:p>
    <w:p w14:paraId="7CAC4BA8" w14:textId="196545F7" w:rsidR="0066696C" w:rsidRDefault="00996610" w:rsidP="00EC20E3">
      <w:pPr>
        <w:rPr>
          <w:iCs/>
          <w:lang w:val="en-US"/>
        </w:rPr>
      </w:pPr>
      <w:r>
        <w:rPr>
          <w:iCs/>
          <w:lang w:val="en-US"/>
        </w:rPr>
        <w:t xml:space="preserve">Two </w:t>
      </w:r>
      <w:r w:rsidR="0066696C">
        <w:rPr>
          <w:iCs/>
          <w:lang w:val="en-US"/>
        </w:rPr>
        <w:t>text proposal</w:t>
      </w:r>
      <w:r>
        <w:rPr>
          <w:iCs/>
          <w:lang w:val="en-US"/>
        </w:rPr>
        <w:t xml:space="preserve">s </w:t>
      </w:r>
      <w:r w:rsidR="005B164A">
        <w:rPr>
          <w:iCs/>
          <w:lang w:val="en-US"/>
        </w:rPr>
        <w:t xml:space="preserve">to specify One-shot HARQ-ACK / enhanced Type 3 HARQ-ACK codebooks </w:t>
      </w:r>
      <w:r>
        <w:rPr>
          <w:iCs/>
          <w:lang w:val="en-US"/>
        </w:rPr>
        <w:t xml:space="preserve">are </w:t>
      </w:r>
      <w:r w:rsidR="0066696C">
        <w:rPr>
          <w:iCs/>
          <w:lang w:val="en-US"/>
        </w:rPr>
        <w:t>given in [14]</w:t>
      </w:r>
      <w:r w:rsidR="00445A6F">
        <w:rPr>
          <w:iCs/>
          <w:lang w:val="en-US"/>
        </w:rPr>
        <w:t>,</w:t>
      </w:r>
      <w:r w:rsidR="0066696C">
        <w:rPr>
          <w:iCs/>
          <w:lang w:val="en-US"/>
        </w:rPr>
        <w:t xml:space="preserve"> where </w:t>
      </w:r>
      <w:r w:rsidR="0002582F">
        <w:rPr>
          <w:iCs/>
          <w:lang w:val="en-US"/>
        </w:rPr>
        <w:t xml:space="preserve">TP1 is </w:t>
      </w:r>
      <w:r w:rsidR="0066696C">
        <w:rPr>
          <w:iCs/>
          <w:lang w:val="en-US"/>
        </w:rPr>
        <w:t xml:space="preserve">our preference. </w:t>
      </w:r>
    </w:p>
    <w:p w14:paraId="26DD2729" w14:textId="2FECB4B4" w:rsidR="0065488A" w:rsidRPr="0065488A" w:rsidRDefault="0065488A" w:rsidP="0065488A">
      <w:pPr>
        <w:rPr>
          <w:iCs/>
          <w:u w:val="single"/>
          <w:lang w:val="en-US"/>
        </w:rPr>
      </w:pPr>
      <w:r>
        <w:rPr>
          <w:iCs/>
          <w:u w:val="single"/>
          <w:lang w:val="en-US"/>
        </w:rPr>
        <w:t xml:space="preserve">High-level approach of </w:t>
      </w:r>
      <w:r w:rsidRPr="0065488A">
        <w:rPr>
          <w:iCs/>
          <w:u w:val="single"/>
          <w:lang w:val="en-US"/>
        </w:rPr>
        <w:t>Text Proposal 1</w:t>
      </w:r>
    </w:p>
    <w:p w14:paraId="6658693F" w14:textId="77777777" w:rsidR="0065488A" w:rsidRDefault="0065488A" w:rsidP="0065488A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65488A">
        <w:rPr>
          <w:iCs/>
          <w:lang w:val="en-US"/>
        </w:rPr>
        <w:t>Introduce a separate DRX HARQ RTT timer DL and DRX retransmission timer DL, for the sole purpose of Type-3 HARQ-ACK codebook / One-shot HARQ-ACK requests and not linked to any HARQ processes.</w:t>
      </w:r>
    </w:p>
    <w:p w14:paraId="5D39DED5" w14:textId="728BB031" w:rsidR="0065488A" w:rsidRPr="0065488A" w:rsidRDefault="0065488A" w:rsidP="0065488A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65488A">
        <w:rPr>
          <w:iCs/>
          <w:lang w:val="en-US"/>
        </w:rPr>
        <w:t>Capture the behavior in a paragraph dedicated to One-shot HARQ-ACK / Enhanced Type-3 HARQ-ACK codebook</w:t>
      </w:r>
      <w:r>
        <w:rPr>
          <w:iCs/>
          <w:lang w:val="en-US"/>
        </w:rPr>
        <w:t>.</w:t>
      </w:r>
      <w:r w:rsidR="00335335">
        <w:rPr>
          <w:iCs/>
          <w:lang w:val="en-US"/>
        </w:rPr>
        <w:t xml:space="preserve"> </w:t>
      </w:r>
      <w:r w:rsidR="00CC40E8" w:rsidRPr="00CC40E8">
        <w:rPr>
          <w:iCs/>
          <w:lang w:val="en-US"/>
        </w:rPr>
        <w:t xml:space="preserve">The paragraph is also common to cases </w:t>
      </w:r>
      <w:r w:rsidR="00CC40E8">
        <w:rPr>
          <w:iCs/>
          <w:lang w:val="en-US"/>
        </w:rPr>
        <w:t xml:space="preserve">both </w:t>
      </w:r>
      <w:r w:rsidR="00CC40E8" w:rsidRPr="00CC40E8">
        <w:rPr>
          <w:iCs/>
          <w:lang w:val="en-US"/>
        </w:rPr>
        <w:t>with and without scheduling PDSCH reception.</w:t>
      </w:r>
    </w:p>
    <w:p w14:paraId="72AA1A03" w14:textId="63E47A02" w:rsidR="0065488A" w:rsidRPr="0065488A" w:rsidRDefault="0065488A" w:rsidP="0065488A">
      <w:pPr>
        <w:rPr>
          <w:iCs/>
          <w:u w:val="single"/>
          <w:lang w:val="en-US"/>
        </w:rPr>
      </w:pPr>
      <w:r>
        <w:rPr>
          <w:iCs/>
          <w:u w:val="single"/>
          <w:lang w:val="en-US"/>
        </w:rPr>
        <w:t xml:space="preserve">High-level approach of </w:t>
      </w:r>
      <w:r w:rsidRPr="0065488A">
        <w:rPr>
          <w:iCs/>
          <w:u w:val="single"/>
          <w:lang w:val="en-US"/>
        </w:rPr>
        <w:t>Text Proposal 2</w:t>
      </w:r>
    </w:p>
    <w:p w14:paraId="3BBA6587" w14:textId="043504FA" w:rsidR="0065488A" w:rsidRDefault="0065488A" w:rsidP="0065488A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65488A">
        <w:rPr>
          <w:iCs/>
          <w:lang w:val="en-US"/>
        </w:rPr>
        <w:t>Capture the behavior in a paragraph dedicated to One-shot HARQ-ACK / Enhanced Type-3 HARQ-ACK codebook</w:t>
      </w:r>
      <w:r w:rsidR="00CC7DA0">
        <w:rPr>
          <w:iCs/>
          <w:lang w:val="en-US"/>
        </w:rPr>
        <w:t>.</w:t>
      </w:r>
      <w:r w:rsidR="00335335">
        <w:rPr>
          <w:iCs/>
          <w:lang w:val="en-US"/>
        </w:rPr>
        <w:t xml:space="preserve"> The paragraph </w:t>
      </w:r>
      <w:r w:rsidR="00EC7851">
        <w:rPr>
          <w:iCs/>
          <w:lang w:val="en-US"/>
        </w:rPr>
        <w:t xml:space="preserve">applies </w:t>
      </w:r>
      <w:r w:rsidR="00335335">
        <w:rPr>
          <w:iCs/>
          <w:lang w:val="en-US"/>
        </w:rPr>
        <w:t xml:space="preserve">to cases </w:t>
      </w:r>
      <w:r w:rsidR="00EC7851">
        <w:rPr>
          <w:iCs/>
          <w:lang w:val="en-US"/>
        </w:rPr>
        <w:t xml:space="preserve">both </w:t>
      </w:r>
      <w:r w:rsidR="00335335">
        <w:rPr>
          <w:iCs/>
          <w:lang w:val="en-US"/>
        </w:rPr>
        <w:t>with</w:t>
      </w:r>
      <w:r w:rsidR="00EC7851">
        <w:rPr>
          <w:iCs/>
          <w:lang w:val="en-US"/>
        </w:rPr>
        <w:t xml:space="preserve"> and </w:t>
      </w:r>
      <w:r w:rsidR="00335335">
        <w:rPr>
          <w:iCs/>
          <w:lang w:val="en-US"/>
        </w:rPr>
        <w:t xml:space="preserve">without scheduling </w:t>
      </w:r>
      <w:r w:rsidR="000E3A11">
        <w:rPr>
          <w:iCs/>
          <w:lang w:val="en-US"/>
        </w:rPr>
        <w:t xml:space="preserve">a </w:t>
      </w:r>
      <w:r w:rsidR="00335335">
        <w:rPr>
          <w:iCs/>
          <w:lang w:val="en-US"/>
        </w:rPr>
        <w:t>PDSCH.</w:t>
      </w:r>
    </w:p>
    <w:p w14:paraId="39BF9DA6" w14:textId="4EA21988" w:rsidR="0065488A" w:rsidRPr="0065488A" w:rsidRDefault="0065488A" w:rsidP="0065488A">
      <w:pPr>
        <w:pStyle w:val="ListParagraph"/>
        <w:numPr>
          <w:ilvl w:val="0"/>
          <w:numId w:val="8"/>
        </w:numPr>
        <w:rPr>
          <w:iCs/>
          <w:lang w:val="en-US"/>
        </w:rPr>
      </w:pPr>
      <w:r w:rsidRPr="0065488A">
        <w:rPr>
          <w:iCs/>
          <w:lang w:val="en-US"/>
        </w:rPr>
        <w:t>Selectively start or restart DRX HARQ RTT timer DL and DRX retransmission timer DL for only a subset of HARQ processes (i.e., the ones that matter the most).</w:t>
      </w:r>
    </w:p>
    <w:p w14:paraId="1A5AF6B0" w14:textId="68CA738B" w:rsidR="00D5004B" w:rsidRPr="00D5004B" w:rsidRDefault="00D5004B" w:rsidP="00EC20E3">
      <w:pPr>
        <w:rPr>
          <w:b/>
          <w:bCs/>
          <w:iCs/>
          <w:lang w:val="en-US"/>
        </w:rPr>
      </w:pPr>
      <w:r w:rsidRPr="00D5004B">
        <w:rPr>
          <w:b/>
          <w:bCs/>
          <w:iCs/>
          <w:lang w:val="en-US"/>
        </w:rPr>
        <w:t>Proposal</w:t>
      </w:r>
      <w:r w:rsidR="00996610">
        <w:rPr>
          <w:b/>
          <w:bCs/>
          <w:iCs/>
          <w:lang w:val="en-US"/>
        </w:rPr>
        <w:t xml:space="preserve"> 4</w:t>
      </w:r>
      <w:r w:rsidRPr="00D5004B">
        <w:rPr>
          <w:b/>
          <w:bCs/>
          <w:iCs/>
          <w:lang w:val="en-US"/>
        </w:rPr>
        <w:t xml:space="preserve">: </w:t>
      </w:r>
      <w:r w:rsidR="00996610">
        <w:rPr>
          <w:b/>
          <w:bCs/>
          <w:iCs/>
          <w:lang w:val="en-US"/>
        </w:rPr>
        <w:t xml:space="preserve">RAN2 to specify Type-3 HARQ-ACK in </w:t>
      </w:r>
      <w:r w:rsidRPr="00D5004B">
        <w:rPr>
          <w:b/>
          <w:bCs/>
          <w:iCs/>
          <w:lang w:val="en-US"/>
        </w:rPr>
        <w:t>a separate paragraph</w:t>
      </w:r>
      <w:r w:rsidR="00996610">
        <w:rPr>
          <w:b/>
          <w:bCs/>
          <w:iCs/>
          <w:lang w:val="en-US"/>
        </w:rPr>
        <w:t xml:space="preserve">. The TPs in [14] can serve as a </w:t>
      </w:r>
      <w:r w:rsidR="009F11B9">
        <w:rPr>
          <w:b/>
          <w:bCs/>
          <w:iCs/>
          <w:lang w:val="en-US"/>
        </w:rPr>
        <w:t>baseline.</w:t>
      </w:r>
    </w:p>
    <w:p w14:paraId="2F1AFC41" w14:textId="77777777" w:rsidR="00975EE4" w:rsidRPr="002E7A0E" w:rsidRDefault="00975EE4" w:rsidP="004D126B">
      <w:pPr>
        <w:rPr>
          <w:iCs/>
          <w:lang w:val="en-US"/>
        </w:rPr>
      </w:pPr>
    </w:p>
    <w:p w14:paraId="4153AEF1" w14:textId="779B3139" w:rsidR="002A3494" w:rsidRDefault="00975EE4" w:rsidP="00975EE4">
      <w:pPr>
        <w:pStyle w:val="Heading2"/>
        <w:rPr>
          <w:lang w:val="en-US"/>
        </w:rPr>
      </w:pPr>
      <w:r>
        <w:rPr>
          <w:lang w:val="en-US"/>
        </w:rPr>
        <w:t>Text Proposals</w:t>
      </w:r>
    </w:p>
    <w:p w14:paraId="5491DF3E" w14:textId="66F2DEB2" w:rsidR="00CB6C4E" w:rsidRDefault="00975EE4" w:rsidP="002A3494">
      <w:pPr>
        <w:rPr>
          <w:iCs/>
          <w:lang w:val="en-US"/>
        </w:rPr>
      </w:pPr>
      <w:r>
        <w:rPr>
          <w:iCs/>
          <w:lang w:val="en-US"/>
        </w:rPr>
        <w:t xml:space="preserve">Two </w:t>
      </w:r>
      <w:r w:rsidR="00CB6C4E">
        <w:rPr>
          <w:iCs/>
          <w:lang w:val="en-US"/>
        </w:rPr>
        <w:t>TP</w:t>
      </w:r>
      <w:r>
        <w:rPr>
          <w:iCs/>
          <w:lang w:val="en-US"/>
        </w:rPr>
        <w:t xml:space="preserve">s </w:t>
      </w:r>
      <w:r w:rsidR="00CB6C4E">
        <w:rPr>
          <w:iCs/>
          <w:lang w:val="en-US"/>
        </w:rPr>
        <w:t>are provided</w:t>
      </w:r>
      <w:r>
        <w:rPr>
          <w:iCs/>
          <w:lang w:val="en-US"/>
        </w:rPr>
        <w:t xml:space="preserve"> in [</w:t>
      </w:r>
      <w:r w:rsidR="00183D27">
        <w:rPr>
          <w:iCs/>
          <w:lang w:val="en-US"/>
        </w:rPr>
        <w:t>14</w:t>
      </w:r>
      <w:r>
        <w:rPr>
          <w:iCs/>
          <w:lang w:val="en-US"/>
        </w:rPr>
        <w:t>]</w:t>
      </w:r>
      <w:r w:rsidR="00CB6C4E">
        <w:rPr>
          <w:iCs/>
          <w:lang w:val="en-US"/>
        </w:rPr>
        <w:t xml:space="preserve">. </w:t>
      </w:r>
      <w:r>
        <w:rPr>
          <w:iCs/>
          <w:lang w:val="en-US"/>
        </w:rPr>
        <w:t xml:space="preserve">Each </w:t>
      </w:r>
      <w:r w:rsidR="00CB6C4E">
        <w:rPr>
          <w:iCs/>
          <w:lang w:val="en-US"/>
        </w:rPr>
        <w:t>TP include</w:t>
      </w:r>
      <w:r>
        <w:rPr>
          <w:iCs/>
          <w:lang w:val="en-US"/>
        </w:rPr>
        <w:t>s</w:t>
      </w:r>
      <w:r w:rsidR="00CB6C4E">
        <w:rPr>
          <w:iCs/>
          <w:lang w:val="en-US"/>
        </w:rPr>
        <w:t xml:space="preserve"> </w:t>
      </w:r>
      <w:r>
        <w:rPr>
          <w:iCs/>
          <w:lang w:val="en-US"/>
        </w:rPr>
        <w:t xml:space="preserve">a set of potential </w:t>
      </w:r>
      <w:r w:rsidR="00CB6C4E">
        <w:rPr>
          <w:iCs/>
          <w:lang w:val="en-US"/>
        </w:rPr>
        <w:t xml:space="preserve">changes </w:t>
      </w:r>
      <w:r w:rsidR="00A41E0C">
        <w:rPr>
          <w:iCs/>
          <w:lang w:val="en-US"/>
        </w:rPr>
        <w:t xml:space="preserve">to TS 38.321 </w:t>
      </w:r>
      <w:r>
        <w:rPr>
          <w:iCs/>
          <w:lang w:val="en-US"/>
        </w:rPr>
        <w:t>based on recent input from RAN1 [1]</w:t>
      </w:r>
      <w:r w:rsidR="00A41E0C">
        <w:rPr>
          <w:iCs/>
          <w:lang w:val="en-US"/>
        </w:rPr>
        <w:t xml:space="preserve"> for Rel-17</w:t>
      </w:r>
      <w:r w:rsidR="00CB6C4E">
        <w:rPr>
          <w:iCs/>
          <w:lang w:val="en-US"/>
        </w:rPr>
        <w:t xml:space="preserve">. </w:t>
      </w:r>
    </w:p>
    <w:p w14:paraId="1E822367" w14:textId="43BC6AE9" w:rsidR="00A33F69" w:rsidRDefault="00A33F69" w:rsidP="002A3494">
      <w:pPr>
        <w:rPr>
          <w:iCs/>
          <w:lang w:val="en-US"/>
        </w:rPr>
      </w:pPr>
      <w:r>
        <w:rPr>
          <w:iCs/>
          <w:lang w:val="en-US"/>
        </w:rPr>
        <w:t>As for the handling of One-shot HARQ-ACK requests</w:t>
      </w:r>
      <w:r w:rsidR="00975EE4">
        <w:rPr>
          <w:iCs/>
          <w:lang w:val="en-US"/>
        </w:rPr>
        <w:t xml:space="preserve">, </w:t>
      </w:r>
      <w:r>
        <w:rPr>
          <w:iCs/>
          <w:lang w:val="en-US"/>
        </w:rPr>
        <w:t xml:space="preserve">TP1 extends </w:t>
      </w:r>
      <w:r w:rsidR="00CB6C4E">
        <w:rPr>
          <w:iCs/>
          <w:lang w:val="en-US"/>
        </w:rPr>
        <w:t xml:space="preserve">Ericsson’s </w:t>
      </w:r>
      <w:r>
        <w:rPr>
          <w:iCs/>
          <w:lang w:val="en-US"/>
        </w:rPr>
        <w:t>approach</w:t>
      </w:r>
      <w:r w:rsidR="00704A8B">
        <w:rPr>
          <w:iCs/>
          <w:lang w:val="en-US"/>
        </w:rPr>
        <w:t xml:space="preserve"> originally </w:t>
      </w:r>
      <w:r>
        <w:rPr>
          <w:iCs/>
          <w:lang w:val="en-US"/>
        </w:rPr>
        <w:t>captured as Option 5 in [</w:t>
      </w:r>
      <w:r w:rsidR="00183D27">
        <w:rPr>
          <w:iCs/>
          <w:lang w:val="en-US"/>
        </w:rPr>
        <w:t>8</w:t>
      </w:r>
      <w:r>
        <w:rPr>
          <w:iCs/>
          <w:lang w:val="en-US"/>
        </w:rPr>
        <w:t>]</w:t>
      </w:r>
      <w:r w:rsidR="00CB6C4E">
        <w:rPr>
          <w:iCs/>
          <w:lang w:val="en-US"/>
        </w:rPr>
        <w:t xml:space="preserve"> </w:t>
      </w:r>
      <w:r>
        <w:rPr>
          <w:iCs/>
          <w:lang w:val="en-US"/>
        </w:rPr>
        <w:t xml:space="preserve">with </w:t>
      </w:r>
      <w:r w:rsidR="00A41E0C">
        <w:rPr>
          <w:iCs/>
          <w:lang w:val="en-US"/>
        </w:rPr>
        <w:t xml:space="preserve">some </w:t>
      </w:r>
      <w:r>
        <w:rPr>
          <w:iCs/>
          <w:lang w:val="en-US"/>
        </w:rPr>
        <w:t xml:space="preserve">modifications to accommodate </w:t>
      </w:r>
      <w:r w:rsidR="004B5D3D">
        <w:rPr>
          <w:iCs/>
          <w:lang w:val="en-US"/>
        </w:rPr>
        <w:t xml:space="preserve">the </w:t>
      </w:r>
      <w:r>
        <w:rPr>
          <w:iCs/>
          <w:lang w:val="en-US"/>
        </w:rPr>
        <w:t>Rel-17 changes from RAN1.</w:t>
      </w:r>
      <w:r w:rsidR="003038C3">
        <w:rPr>
          <w:iCs/>
          <w:lang w:val="en-US"/>
        </w:rPr>
        <w:t xml:space="preserve"> In addition, we propose to apply the paragraph for all cases both with and without scheduling a PDSCH</w:t>
      </w:r>
      <w:r w:rsidR="00147697">
        <w:rPr>
          <w:iCs/>
          <w:lang w:val="en-US"/>
        </w:rPr>
        <w:t xml:space="preserve"> to enable a common definition</w:t>
      </w:r>
      <w:r w:rsidR="003038C3">
        <w:rPr>
          <w:iCs/>
          <w:lang w:val="en-US"/>
        </w:rPr>
        <w:t>.</w:t>
      </w:r>
    </w:p>
    <w:p w14:paraId="5E722F76" w14:textId="11AC5E5C" w:rsidR="0004622B" w:rsidRDefault="002A3494" w:rsidP="002A3494">
      <w:pPr>
        <w:rPr>
          <w:iCs/>
          <w:lang w:val="en-US"/>
        </w:rPr>
      </w:pPr>
      <w:r>
        <w:rPr>
          <w:iCs/>
          <w:lang w:val="en-US"/>
        </w:rPr>
        <w:lastRenderedPageBreak/>
        <w:t xml:space="preserve">For TP2, the </w:t>
      </w:r>
      <w:r w:rsidR="00CB6C4E">
        <w:rPr>
          <w:iCs/>
          <w:lang w:val="en-US"/>
        </w:rPr>
        <w:t xml:space="preserve">option </w:t>
      </w:r>
      <w:r w:rsidR="00E9152B">
        <w:rPr>
          <w:iCs/>
          <w:lang w:val="en-US"/>
        </w:rPr>
        <w:t xml:space="preserve">to start or restart HARQ RTT timers </w:t>
      </w:r>
      <w:r w:rsidR="000F324F">
        <w:rPr>
          <w:iCs/>
          <w:lang w:val="en-US"/>
        </w:rPr>
        <w:t xml:space="preserve">of </w:t>
      </w:r>
      <w:r w:rsidR="00E9152B">
        <w:rPr>
          <w:iCs/>
          <w:lang w:val="en-US"/>
        </w:rPr>
        <w:t>multiple HARQ processes in a loop</w:t>
      </w:r>
      <w:r w:rsidR="00A2310F">
        <w:rPr>
          <w:iCs/>
          <w:lang w:val="en-US"/>
        </w:rPr>
        <w:t xml:space="preserve"> contributes to UE processing load. Moreover</w:t>
      </w:r>
      <w:r w:rsidR="003F5CDF">
        <w:rPr>
          <w:iCs/>
          <w:lang w:val="en-US"/>
        </w:rPr>
        <w:t xml:space="preserve">, </w:t>
      </w:r>
      <w:r>
        <w:rPr>
          <w:iCs/>
          <w:lang w:val="en-US"/>
        </w:rPr>
        <w:t xml:space="preserve">there is a risk </w:t>
      </w:r>
      <w:r w:rsidR="003F5CDF">
        <w:rPr>
          <w:iCs/>
          <w:lang w:val="en-US"/>
        </w:rPr>
        <w:t xml:space="preserve">for the </w:t>
      </w:r>
      <w:r w:rsidR="00A2310F">
        <w:rPr>
          <w:iCs/>
          <w:lang w:val="en-US"/>
        </w:rPr>
        <w:t xml:space="preserve">UE and </w:t>
      </w:r>
      <w:r w:rsidR="003F5CDF">
        <w:rPr>
          <w:iCs/>
          <w:lang w:val="en-US"/>
        </w:rPr>
        <w:t xml:space="preserve">the </w:t>
      </w:r>
      <w:r w:rsidR="00A2310F">
        <w:rPr>
          <w:iCs/>
          <w:lang w:val="en-US"/>
        </w:rPr>
        <w:t xml:space="preserve">gNB </w:t>
      </w:r>
      <w:r w:rsidR="003F5CDF">
        <w:rPr>
          <w:iCs/>
          <w:lang w:val="en-US"/>
        </w:rPr>
        <w:t xml:space="preserve">to </w:t>
      </w:r>
      <w:r>
        <w:rPr>
          <w:iCs/>
          <w:lang w:val="en-US"/>
        </w:rPr>
        <w:t xml:space="preserve">end up with </w:t>
      </w:r>
      <w:r w:rsidR="00A2310F">
        <w:rPr>
          <w:iCs/>
          <w:lang w:val="en-US"/>
        </w:rPr>
        <w:t xml:space="preserve">a different understanding of the </w:t>
      </w:r>
      <w:r w:rsidR="00B41684">
        <w:rPr>
          <w:iCs/>
          <w:lang w:val="en-US"/>
        </w:rPr>
        <w:t xml:space="preserve">DRX timer </w:t>
      </w:r>
      <w:r w:rsidR="00CF3C7F">
        <w:rPr>
          <w:iCs/>
          <w:lang w:val="en-US"/>
        </w:rPr>
        <w:t xml:space="preserve">status </w:t>
      </w:r>
      <w:r w:rsidR="00CB6C4E">
        <w:rPr>
          <w:iCs/>
          <w:lang w:val="en-US"/>
        </w:rPr>
        <w:t xml:space="preserve">for </w:t>
      </w:r>
      <w:r w:rsidR="00A2310F">
        <w:rPr>
          <w:iCs/>
          <w:lang w:val="en-US"/>
        </w:rPr>
        <w:t>some of the involved HARQ processes</w:t>
      </w:r>
      <w:r w:rsidR="00B41684">
        <w:rPr>
          <w:iCs/>
          <w:lang w:val="en-US"/>
        </w:rPr>
        <w:t xml:space="preserve"> (e.g., in corner cases). </w:t>
      </w:r>
    </w:p>
    <w:p w14:paraId="053BE43D" w14:textId="612FD29D" w:rsidR="0004622B" w:rsidRDefault="000F324F" w:rsidP="002A3494">
      <w:pPr>
        <w:rPr>
          <w:iCs/>
          <w:lang w:val="en-US"/>
        </w:rPr>
      </w:pPr>
      <w:r>
        <w:rPr>
          <w:iCs/>
          <w:lang w:val="en-US"/>
        </w:rPr>
        <w:t xml:space="preserve">TP1 </w:t>
      </w:r>
      <w:r w:rsidR="002A3494">
        <w:rPr>
          <w:iCs/>
          <w:lang w:val="en-US"/>
        </w:rPr>
        <w:t xml:space="preserve">avoids </w:t>
      </w:r>
      <w:proofErr w:type="gramStart"/>
      <w:r w:rsidR="002A3494">
        <w:rPr>
          <w:iCs/>
          <w:lang w:val="en-US"/>
        </w:rPr>
        <w:t>b</w:t>
      </w:r>
      <w:r w:rsidR="00B41684">
        <w:rPr>
          <w:iCs/>
          <w:lang w:val="en-US"/>
        </w:rPr>
        <w:t>oth of these</w:t>
      </w:r>
      <w:proofErr w:type="gramEnd"/>
      <w:r w:rsidR="00B41684">
        <w:rPr>
          <w:iCs/>
          <w:lang w:val="en-US"/>
        </w:rPr>
        <w:t xml:space="preserve"> drawbacks</w:t>
      </w:r>
      <w:r w:rsidR="00CF3C7F">
        <w:rPr>
          <w:iCs/>
          <w:lang w:val="en-US"/>
        </w:rPr>
        <w:t xml:space="preserve"> and is preferred.</w:t>
      </w:r>
    </w:p>
    <w:p w14:paraId="0976A571" w14:textId="3D760B65" w:rsidR="00F12C4F" w:rsidRDefault="0004622B" w:rsidP="002A3494">
      <w:pPr>
        <w:rPr>
          <w:iCs/>
          <w:lang w:val="en-US"/>
        </w:rPr>
      </w:pPr>
      <w:r w:rsidRPr="0004622B">
        <w:rPr>
          <w:iCs/>
          <w:lang w:val="en-US"/>
        </w:rPr>
        <w:t xml:space="preserve">TP2 is </w:t>
      </w:r>
      <w:r w:rsidR="00CF3C7F">
        <w:rPr>
          <w:iCs/>
          <w:lang w:val="en-US"/>
        </w:rPr>
        <w:t xml:space="preserve">nevertheless </w:t>
      </w:r>
      <w:r w:rsidRPr="0004622B">
        <w:rPr>
          <w:iCs/>
          <w:lang w:val="en-US"/>
        </w:rPr>
        <w:t xml:space="preserve">included </w:t>
      </w:r>
      <w:r>
        <w:rPr>
          <w:iCs/>
          <w:lang w:val="en-US"/>
        </w:rPr>
        <w:t xml:space="preserve">for completeness </w:t>
      </w:r>
      <w:r w:rsidR="00CF3C7F">
        <w:rPr>
          <w:iCs/>
          <w:lang w:val="en-US"/>
        </w:rPr>
        <w:t xml:space="preserve">and as a follow-up </w:t>
      </w:r>
      <w:r w:rsidRPr="0004622B">
        <w:rPr>
          <w:iCs/>
          <w:lang w:val="en-US"/>
        </w:rPr>
        <w:t xml:space="preserve">on the </w:t>
      </w:r>
      <w:r w:rsidR="00CF3C7F">
        <w:rPr>
          <w:iCs/>
          <w:lang w:val="en-US"/>
        </w:rPr>
        <w:t xml:space="preserve">One-shot HARQ-ACK </w:t>
      </w:r>
      <w:r w:rsidR="007454F0" w:rsidRPr="0004622B">
        <w:rPr>
          <w:iCs/>
          <w:lang w:val="en-US"/>
        </w:rPr>
        <w:t>discussion</w:t>
      </w:r>
      <w:r w:rsidR="007454F0">
        <w:rPr>
          <w:iCs/>
          <w:lang w:val="en-US"/>
        </w:rPr>
        <w:t xml:space="preserve"> </w:t>
      </w:r>
      <w:r w:rsidR="00CF3C7F">
        <w:rPr>
          <w:iCs/>
          <w:lang w:val="en-US"/>
        </w:rPr>
        <w:t>based on the conclusion</w:t>
      </w:r>
      <w:r w:rsidR="00D61C6D">
        <w:rPr>
          <w:iCs/>
          <w:lang w:val="en-US"/>
        </w:rPr>
        <w:t xml:space="preserve">s from </w:t>
      </w:r>
      <w:r w:rsidR="00CF3C7F">
        <w:rPr>
          <w:iCs/>
          <w:lang w:val="en-US"/>
        </w:rPr>
        <w:t xml:space="preserve">the last </w:t>
      </w:r>
      <w:r w:rsidRPr="0004622B">
        <w:rPr>
          <w:iCs/>
          <w:lang w:val="en-US"/>
        </w:rPr>
        <w:t>RAN2 meeting [</w:t>
      </w:r>
      <w:r w:rsidR="00EA01B9">
        <w:rPr>
          <w:iCs/>
          <w:lang w:val="en-US"/>
        </w:rPr>
        <w:t>10</w:t>
      </w:r>
      <w:r w:rsidRPr="0004622B">
        <w:rPr>
          <w:iCs/>
          <w:lang w:val="en-US"/>
        </w:rPr>
        <w:t>][1</w:t>
      </w:r>
      <w:r w:rsidR="00EA01B9">
        <w:rPr>
          <w:iCs/>
          <w:lang w:val="en-US"/>
        </w:rPr>
        <w:t>3</w:t>
      </w:r>
      <w:r w:rsidRPr="0004622B">
        <w:rPr>
          <w:iCs/>
          <w:lang w:val="en-US"/>
        </w:rPr>
        <w:t xml:space="preserve">]. </w:t>
      </w:r>
    </w:p>
    <w:p w14:paraId="4AA6002D" w14:textId="665D799B" w:rsidR="00F12C4F" w:rsidRDefault="00F12C4F" w:rsidP="002A3494">
      <w:pPr>
        <w:rPr>
          <w:iCs/>
          <w:lang w:val="en-US"/>
        </w:rPr>
      </w:pPr>
      <w:r>
        <w:rPr>
          <w:iCs/>
          <w:lang w:val="en-US"/>
        </w:rPr>
        <w:t xml:space="preserve">NOTE Z in TP1 </w:t>
      </w:r>
      <w:r w:rsidR="00200870">
        <w:rPr>
          <w:iCs/>
          <w:lang w:val="en-US"/>
        </w:rPr>
        <w:t>was</w:t>
      </w:r>
      <w:r w:rsidR="0005166C">
        <w:rPr>
          <w:iCs/>
          <w:lang w:val="en-US"/>
        </w:rPr>
        <w:t xml:space="preserve"> </w:t>
      </w:r>
      <w:r>
        <w:rPr>
          <w:iCs/>
          <w:lang w:val="en-US"/>
        </w:rPr>
        <w:t xml:space="preserve">consolidated </w:t>
      </w:r>
      <w:r w:rsidR="0005166C">
        <w:rPr>
          <w:iCs/>
          <w:lang w:val="en-US"/>
        </w:rPr>
        <w:t xml:space="preserve">at </w:t>
      </w:r>
      <w:r>
        <w:rPr>
          <w:iCs/>
          <w:lang w:val="en-US"/>
        </w:rPr>
        <w:t xml:space="preserve">a single </w:t>
      </w:r>
      <w:r w:rsidR="0005166C">
        <w:rPr>
          <w:iCs/>
          <w:lang w:val="en-US"/>
        </w:rPr>
        <w:t xml:space="preserve">location (for conciseness) while it </w:t>
      </w:r>
      <w:proofErr w:type="gramStart"/>
      <w:r>
        <w:rPr>
          <w:iCs/>
          <w:lang w:val="en-US"/>
        </w:rPr>
        <w:t>actually applies</w:t>
      </w:r>
      <w:proofErr w:type="gramEnd"/>
      <w:r>
        <w:rPr>
          <w:iCs/>
          <w:lang w:val="en-US"/>
        </w:rPr>
        <w:t xml:space="preserve"> to three different </w:t>
      </w:r>
      <w:r w:rsidR="00200870">
        <w:rPr>
          <w:iCs/>
          <w:lang w:val="en-US"/>
        </w:rPr>
        <w:t xml:space="preserve">locations. </w:t>
      </w:r>
      <w:r w:rsidR="008A0BB7">
        <w:rPr>
          <w:iCs/>
          <w:lang w:val="en-US"/>
        </w:rPr>
        <w:t xml:space="preserve">For </w:t>
      </w:r>
      <w:r w:rsidR="00200870">
        <w:rPr>
          <w:iCs/>
          <w:lang w:val="en-US"/>
        </w:rPr>
        <w:t>comparison</w:t>
      </w:r>
      <w:r w:rsidR="008A0BB7">
        <w:rPr>
          <w:iCs/>
          <w:lang w:val="en-US"/>
        </w:rPr>
        <w:t xml:space="preserve">, </w:t>
      </w:r>
      <w:r w:rsidR="0005166C">
        <w:rPr>
          <w:iCs/>
          <w:lang w:val="en-US"/>
        </w:rPr>
        <w:t>TP2</w:t>
      </w:r>
      <w:r w:rsidR="00200870">
        <w:rPr>
          <w:iCs/>
          <w:lang w:val="en-US"/>
        </w:rPr>
        <w:t xml:space="preserve"> </w:t>
      </w:r>
      <w:r w:rsidR="008A0BB7">
        <w:rPr>
          <w:iCs/>
          <w:lang w:val="en-US"/>
        </w:rPr>
        <w:t xml:space="preserve">captures </w:t>
      </w:r>
      <w:r w:rsidR="00200870">
        <w:rPr>
          <w:iCs/>
          <w:lang w:val="en-US"/>
        </w:rPr>
        <w:t xml:space="preserve">the </w:t>
      </w:r>
      <w:r w:rsidR="008A0BB7">
        <w:rPr>
          <w:iCs/>
          <w:lang w:val="en-US"/>
        </w:rPr>
        <w:t xml:space="preserve">exact </w:t>
      </w:r>
      <w:r w:rsidR="00200870">
        <w:rPr>
          <w:iCs/>
          <w:lang w:val="en-US"/>
        </w:rPr>
        <w:t xml:space="preserve">three locations </w:t>
      </w:r>
      <w:r w:rsidR="008A0BB7">
        <w:rPr>
          <w:iCs/>
          <w:lang w:val="en-US"/>
        </w:rPr>
        <w:t xml:space="preserve">that </w:t>
      </w:r>
      <w:r w:rsidR="00200870">
        <w:rPr>
          <w:iCs/>
          <w:lang w:val="en-US"/>
        </w:rPr>
        <w:t>NOTE Z applies to</w:t>
      </w:r>
      <w:r w:rsidR="0005166C">
        <w:rPr>
          <w:iCs/>
          <w:lang w:val="en-US"/>
        </w:rPr>
        <w:t xml:space="preserve">. </w:t>
      </w:r>
      <w:r w:rsidR="007F2FFC">
        <w:rPr>
          <w:iCs/>
          <w:lang w:val="en-US"/>
        </w:rPr>
        <w:t xml:space="preserve">We are open to discuss where to </w:t>
      </w:r>
      <w:r w:rsidR="0005166C">
        <w:rPr>
          <w:iCs/>
          <w:lang w:val="en-US"/>
        </w:rPr>
        <w:t>place this note</w:t>
      </w:r>
      <w:r w:rsidR="008A0BB7">
        <w:rPr>
          <w:iCs/>
          <w:lang w:val="en-US"/>
        </w:rPr>
        <w:t xml:space="preserve">, e.g., </w:t>
      </w:r>
      <w:r w:rsidR="007454F0">
        <w:rPr>
          <w:iCs/>
          <w:lang w:val="en-US"/>
        </w:rPr>
        <w:t xml:space="preserve">in case </w:t>
      </w:r>
      <w:r w:rsidR="00200870">
        <w:rPr>
          <w:iCs/>
          <w:lang w:val="en-US"/>
        </w:rPr>
        <w:t xml:space="preserve">it is </w:t>
      </w:r>
      <w:r w:rsidR="007F2FFC">
        <w:rPr>
          <w:iCs/>
          <w:lang w:val="en-US"/>
        </w:rPr>
        <w:t>deemed necessary to be included in the specification</w:t>
      </w:r>
      <w:r w:rsidR="0005166C">
        <w:rPr>
          <w:iCs/>
          <w:lang w:val="en-US"/>
        </w:rPr>
        <w:t xml:space="preserve">. </w:t>
      </w:r>
    </w:p>
    <w:p w14:paraId="57F4C661" w14:textId="4667F630" w:rsidR="0044757D" w:rsidRDefault="0044757D" w:rsidP="002A3494">
      <w:pPr>
        <w:rPr>
          <w:iCs/>
          <w:lang w:val="en-US"/>
        </w:rPr>
      </w:pPr>
      <w:r>
        <w:rPr>
          <w:iCs/>
          <w:lang w:val="en-US"/>
        </w:rPr>
        <w:t xml:space="preserve">It should be </w:t>
      </w:r>
      <w:r w:rsidR="0054428A">
        <w:rPr>
          <w:iCs/>
          <w:lang w:val="en-US"/>
        </w:rPr>
        <w:t xml:space="preserve">noted </w:t>
      </w:r>
      <w:r>
        <w:rPr>
          <w:iCs/>
          <w:lang w:val="en-US"/>
        </w:rPr>
        <w:t xml:space="preserve">that the extension “as specified in TS 38.213 [6]” may </w:t>
      </w:r>
      <w:r w:rsidR="002A2E79">
        <w:rPr>
          <w:iCs/>
          <w:lang w:val="en-US"/>
        </w:rPr>
        <w:t xml:space="preserve">still </w:t>
      </w:r>
      <w:r>
        <w:rPr>
          <w:iCs/>
          <w:lang w:val="en-US"/>
        </w:rPr>
        <w:t xml:space="preserve">be added to the </w:t>
      </w:r>
      <w:r w:rsidR="002A2E79">
        <w:rPr>
          <w:iCs/>
          <w:lang w:val="en-US"/>
        </w:rPr>
        <w:t xml:space="preserve">new </w:t>
      </w:r>
      <w:r>
        <w:rPr>
          <w:iCs/>
          <w:lang w:val="en-US"/>
        </w:rPr>
        <w:t xml:space="preserve">conditions </w:t>
      </w:r>
      <w:r w:rsidR="002A2E79">
        <w:rPr>
          <w:iCs/>
          <w:lang w:val="en-US"/>
        </w:rPr>
        <w:t xml:space="preserve">in </w:t>
      </w:r>
      <w:r>
        <w:rPr>
          <w:iCs/>
          <w:lang w:val="en-US"/>
        </w:rPr>
        <w:t>subclause 5.7. However, for consistency with the existing specification text</w:t>
      </w:r>
      <w:r w:rsidR="002A2E79">
        <w:rPr>
          <w:iCs/>
          <w:lang w:val="en-US"/>
        </w:rPr>
        <w:t xml:space="preserve"> </w:t>
      </w:r>
      <w:r w:rsidR="007454F0">
        <w:rPr>
          <w:iCs/>
          <w:lang w:val="en-US"/>
        </w:rPr>
        <w:t xml:space="preserve">such a reference is not currently given </w:t>
      </w:r>
      <w:r w:rsidR="002A2E79">
        <w:rPr>
          <w:iCs/>
          <w:lang w:val="en-US"/>
        </w:rPr>
        <w:t>because</w:t>
      </w:r>
      <w:r w:rsidR="007454F0">
        <w:rPr>
          <w:iCs/>
          <w:lang w:val="en-US"/>
        </w:rPr>
        <w:t xml:space="preserve"> </w:t>
      </w:r>
      <w:r>
        <w:rPr>
          <w:iCs/>
          <w:lang w:val="en-US"/>
        </w:rPr>
        <w:t xml:space="preserve">the </w:t>
      </w:r>
      <w:r w:rsidR="002A2E79">
        <w:rPr>
          <w:iCs/>
          <w:lang w:val="en-US"/>
        </w:rPr>
        <w:t xml:space="preserve">new </w:t>
      </w:r>
      <w:r>
        <w:rPr>
          <w:iCs/>
          <w:lang w:val="en-US"/>
        </w:rPr>
        <w:t xml:space="preserve">conditions </w:t>
      </w:r>
      <w:r w:rsidR="002A2E79">
        <w:rPr>
          <w:iCs/>
          <w:lang w:val="en-US"/>
        </w:rPr>
        <w:t xml:space="preserve">refer to indications given </w:t>
      </w:r>
      <w:r>
        <w:rPr>
          <w:iCs/>
          <w:lang w:val="en-US"/>
        </w:rPr>
        <w:t>on the DCI</w:t>
      </w:r>
      <w:r w:rsidR="002A2E79">
        <w:rPr>
          <w:iCs/>
          <w:lang w:val="en-US"/>
        </w:rPr>
        <w:t xml:space="preserve"> </w:t>
      </w:r>
      <w:r>
        <w:rPr>
          <w:iCs/>
          <w:lang w:val="en-US"/>
        </w:rPr>
        <w:t xml:space="preserve">where also the existing </w:t>
      </w:r>
      <w:r w:rsidR="002A2E79">
        <w:rPr>
          <w:iCs/>
          <w:lang w:val="en-US"/>
        </w:rPr>
        <w:t xml:space="preserve">specification does not have a such a reference. </w:t>
      </w:r>
    </w:p>
    <w:p w14:paraId="2CC2772E" w14:textId="77777777" w:rsidR="009B0746" w:rsidRDefault="009B0746" w:rsidP="009B0746">
      <w:pPr>
        <w:jc w:val="both"/>
        <w:rPr>
          <w:b/>
          <w:bCs/>
          <w:lang w:val="en-US"/>
        </w:rPr>
      </w:pPr>
    </w:p>
    <w:p w14:paraId="3B62EC4A" w14:textId="77777777" w:rsidR="009B0746" w:rsidRPr="00CB5EE9" w:rsidRDefault="009B0746" w:rsidP="009B0746">
      <w:pPr>
        <w:pStyle w:val="Heading1"/>
        <w:rPr>
          <w:lang w:val="en-US"/>
        </w:rPr>
      </w:pPr>
      <w:r>
        <w:rPr>
          <w:lang w:val="en-US"/>
        </w:rPr>
        <w:t>Conclusions</w:t>
      </w:r>
    </w:p>
    <w:p w14:paraId="5D0F9EC9" w14:textId="69E9DE5C" w:rsidR="009B0746" w:rsidRDefault="00765034" w:rsidP="00E3045C">
      <w:pPr>
        <w:rPr>
          <w:bCs/>
          <w:lang w:val="en-US"/>
        </w:rPr>
      </w:pPr>
      <w:r>
        <w:rPr>
          <w:iCs/>
          <w:lang w:val="en-US"/>
        </w:rPr>
        <w:t xml:space="preserve">This contribution discusses new RAN1 features specifically with an emphasis on DRX timers in Rel-17. </w:t>
      </w:r>
      <w:r w:rsidR="009B0746">
        <w:rPr>
          <w:bCs/>
          <w:lang w:val="en-US"/>
        </w:rPr>
        <w:t>We have the following observations and proposals:</w:t>
      </w:r>
    </w:p>
    <w:p w14:paraId="2B04BC76" w14:textId="77777777" w:rsidR="00765034" w:rsidRPr="00313363" w:rsidRDefault="00765034" w:rsidP="00765034">
      <w:pPr>
        <w:rPr>
          <w:b/>
          <w:bCs/>
          <w:iCs/>
          <w:lang w:val="en-US"/>
        </w:rPr>
      </w:pPr>
      <w:r w:rsidRPr="00313363">
        <w:rPr>
          <w:b/>
          <w:bCs/>
          <w:iCs/>
          <w:lang w:val="en-US"/>
        </w:rPr>
        <w:t xml:space="preserve">Observation 1: If </w:t>
      </w:r>
      <w:r>
        <w:rPr>
          <w:b/>
          <w:bCs/>
          <w:iCs/>
          <w:lang w:val="en-US"/>
        </w:rPr>
        <w:t xml:space="preserve">SPS </w:t>
      </w:r>
      <w:r w:rsidRPr="00313363">
        <w:rPr>
          <w:b/>
          <w:bCs/>
          <w:iCs/>
          <w:lang w:val="en-US"/>
        </w:rPr>
        <w:t>HARQ ACK is deferred</w:t>
      </w:r>
      <w:r>
        <w:rPr>
          <w:b/>
          <w:bCs/>
          <w:iCs/>
          <w:lang w:val="en-US"/>
        </w:rPr>
        <w:t>,</w:t>
      </w:r>
      <w:r w:rsidRPr="00313363">
        <w:rPr>
          <w:b/>
          <w:bCs/>
          <w:iCs/>
          <w:lang w:val="en-US"/>
        </w:rPr>
        <w:t xml:space="preserve"> the corresponding HARQ-ACK happens </w:t>
      </w:r>
      <w:r>
        <w:rPr>
          <w:b/>
          <w:bCs/>
          <w:iCs/>
          <w:lang w:val="en-US"/>
        </w:rPr>
        <w:t xml:space="preserve">in a PUCCH on a </w:t>
      </w:r>
      <w:r w:rsidRPr="00313363">
        <w:rPr>
          <w:b/>
          <w:bCs/>
          <w:iCs/>
          <w:lang w:val="en-US"/>
        </w:rPr>
        <w:t>later</w:t>
      </w:r>
      <w:r>
        <w:rPr>
          <w:b/>
          <w:bCs/>
          <w:iCs/>
          <w:lang w:val="en-US"/>
        </w:rPr>
        <w:t xml:space="preserve"> slot</w:t>
      </w:r>
      <w:r w:rsidRPr="00313363">
        <w:rPr>
          <w:b/>
          <w:bCs/>
          <w:iCs/>
          <w:lang w:val="en-US"/>
        </w:rPr>
        <w:t xml:space="preserve">. SPS HARQ-ACK deferral </w:t>
      </w:r>
      <w:r>
        <w:rPr>
          <w:b/>
          <w:bCs/>
          <w:iCs/>
          <w:lang w:val="en-US"/>
        </w:rPr>
        <w:t xml:space="preserve">is triggered after UCI multiplexing and </w:t>
      </w:r>
      <w:r w:rsidRPr="00313363">
        <w:rPr>
          <w:b/>
          <w:bCs/>
          <w:iCs/>
          <w:lang w:val="en-US"/>
        </w:rPr>
        <w:t>is largely transparent to MAC</w:t>
      </w:r>
      <w:r>
        <w:rPr>
          <w:b/>
          <w:bCs/>
          <w:iCs/>
          <w:lang w:val="en-US"/>
        </w:rPr>
        <w:t xml:space="preserve">. </w:t>
      </w:r>
    </w:p>
    <w:p w14:paraId="384E6D50" w14:textId="51794869" w:rsidR="00765034" w:rsidRPr="00765034" w:rsidRDefault="00765034" w:rsidP="00765034">
      <w:pPr>
        <w:rPr>
          <w:iCs/>
          <w:lang w:val="en-US"/>
        </w:rPr>
      </w:pPr>
      <w:r w:rsidRPr="00181975">
        <w:rPr>
          <w:b/>
          <w:bCs/>
          <w:iCs/>
          <w:lang w:val="en-US"/>
        </w:rPr>
        <w:t>Proposal 1: RAN2 to discuss whether the MAC specification needs to be extended with a note, e.g., to clarify that for SPS HARQ-ACK deferral the corresponding transmission carrying the DL HARQ feedback occurs in a PUCCH resource with a PUCCH transmission in a later slot.</w:t>
      </w:r>
    </w:p>
    <w:p w14:paraId="0EDD3149" w14:textId="6C313F18" w:rsidR="00765034" w:rsidRPr="00501279" w:rsidRDefault="00765034" w:rsidP="00765034">
      <w:pPr>
        <w:rPr>
          <w:b/>
          <w:bCs/>
          <w:iCs/>
          <w:lang w:val="en-US"/>
        </w:rPr>
      </w:pPr>
      <w:r w:rsidRPr="00501279">
        <w:rPr>
          <w:b/>
          <w:bCs/>
          <w:iCs/>
          <w:lang w:val="en-US"/>
        </w:rPr>
        <w:t>Observation</w:t>
      </w:r>
      <w:r>
        <w:rPr>
          <w:b/>
          <w:bCs/>
          <w:iCs/>
          <w:lang w:val="en-US"/>
        </w:rPr>
        <w:t xml:space="preserve"> 2</w:t>
      </w:r>
      <w:r w:rsidRPr="00501279">
        <w:rPr>
          <w:b/>
          <w:bCs/>
          <w:iCs/>
          <w:lang w:val="en-US"/>
        </w:rPr>
        <w:t xml:space="preserve">: </w:t>
      </w:r>
      <w:r>
        <w:rPr>
          <w:b/>
          <w:bCs/>
          <w:iCs/>
          <w:lang w:val="en-US"/>
        </w:rPr>
        <w:t>If PUCCH cell switching is applied</w:t>
      </w:r>
      <w:r w:rsidRPr="004A4683">
        <w:rPr>
          <w:b/>
          <w:bCs/>
          <w:iCs/>
          <w:lang w:val="en-US"/>
        </w:rPr>
        <w:t xml:space="preserve">, the corresponding HARQ-ACK happens </w:t>
      </w:r>
      <w:r>
        <w:rPr>
          <w:b/>
          <w:bCs/>
          <w:iCs/>
          <w:lang w:val="en-US"/>
        </w:rPr>
        <w:t>on a different PUCCH carrier</w:t>
      </w:r>
      <w:r w:rsidRPr="004A4683">
        <w:rPr>
          <w:b/>
          <w:bCs/>
          <w:iCs/>
          <w:lang w:val="en-US"/>
        </w:rPr>
        <w:t>.</w:t>
      </w:r>
      <w:r>
        <w:rPr>
          <w:b/>
          <w:bCs/>
          <w:iCs/>
          <w:lang w:val="en-US"/>
        </w:rPr>
        <w:t xml:space="preserve"> </w:t>
      </w:r>
      <w:r w:rsidRPr="00501279">
        <w:rPr>
          <w:b/>
          <w:bCs/>
          <w:iCs/>
          <w:lang w:val="en-US"/>
        </w:rPr>
        <w:t xml:space="preserve">Apart from the RRC configuration, PUCCH cell switching appears transparent to MAC. </w:t>
      </w:r>
    </w:p>
    <w:p w14:paraId="45BC3635" w14:textId="72396A26" w:rsidR="00765034" w:rsidRPr="00765034" w:rsidRDefault="00765034" w:rsidP="00765034">
      <w:pPr>
        <w:rPr>
          <w:iCs/>
          <w:lang w:val="en-US"/>
        </w:rPr>
      </w:pPr>
      <w:r w:rsidRPr="00181975">
        <w:rPr>
          <w:b/>
          <w:bCs/>
          <w:iCs/>
          <w:lang w:val="en-US"/>
        </w:rPr>
        <w:t xml:space="preserve">Proposal </w:t>
      </w:r>
      <w:r>
        <w:rPr>
          <w:b/>
          <w:bCs/>
          <w:iCs/>
          <w:lang w:val="en-US"/>
        </w:rPr>
        <w:t>2</w:t>
      </w:r>
      <w:r w:rsidRPr="00181975">
        <w:rPr>
          <w:b/>
          <w:bCs/>
          <w:iCs/>
          <w:lang w:val="en-US"/>
        </w:rPr>
        <w:t xml:space="preserve">: RAN2 to discuss whether the MAC specification needs to be extended with </w:t>
      </w:r>
      <w:r>
        <w:rPr>
          <w:b/>
          <w:bCs/>
          <w:iCs/>
          <w:lang w:val="en-US"/>
        </w:rPr>
        <w:t xml:space="preserve">one/two </w:t>
      </w:r>
      <w:r w:rsidRPr="00181975">
        <w:rPr>
          <w:b/>
          <w:bCs/>
          <w:iCs/>
          <w:lang w:val="en-US"/>
        </w:rPr>
        <w:t>note</w:t>
      </w:r>
      <w:r>
        <w:rPr>
          <w:b/>
          <w:bCs/>
          <w:iCs/>
          <w:lang w:val="en-US"/>
        </w:rPr>
        <w:t>s</w:t>
      </w:r>
      <w:r w:rsidRPr="00181975">
        <w:rPr>
          <w:b/>
          <w:bCs/>
          <w:iCs/>
          <w:lang w:val="en-US"/>
        </w:rPr>
        <w:t xml:space="preserve">, e.g., to clarify that for </w:t>
      </w:r>
      <w:r>
        <w:rPr>
          <w:b/>
          <w:bCs/>
          <w:iCs/>
          <w:lang w:val="en-US"/>
        </w:rPr>
        <w:t xml:space="preserve">PUCCH cell switching </w:t>
      </w:r>
      <w:r w:rsidRPr="00181975">
        <w:rPr>
          <w:b/>
          <w:bCs/>
          <w:iCs/>
          <w:lang w:val="en-US"/>
        </w:rPr>
        <w:t xml:space="preserve">the corresponding transmission carrying the DL HARQ feedback occurs in a PUCCH resource </w:t>
      </w:r>
      <w:r>
        <w:rPr>
          <w:b/>
          <w:bCs/>
          <w:iCs/>
          <w:lang w:val="en-US"/>
        </w:rPr>
        <w:t xml:space="preserve">on a different </w:t>
      </w:r>
      <w:r w:rsidR="00012038">
        <w:rPr>
          <w:b/>
          <w:bCs/>
          <w:iCs/>
          <w:lang w:val="en-US"/>
        </w:rPr>
        <w:t xml:space="preserve">component </w:t>
      </w:r>
      <w:r>
        <w:rPr>
          <w:b/>
          <w:bCs/>
          <w:iCs/>
          <w:lang w:val="en-US"/>
        </w:rPr>
        <w:t>carrier</w:t>
      </w:r>
      <w:r w:rsidRPr="00181975">
        <w:rPr>
          <w:b/>
          <w:bCs/>
          <w:iCs/>
          <w:lang w:val="en-US"/>
        </w:rPr>
        <w:t>.</w:t>
      </w:r>
      <w:r>
        <w:rPr>
          <w:iCs/>
          <w:lang w:val="en-US"/>
        </w:rPr>
        <w:t xml:space="preserve"> </w:t>
      </w:r>
    </w:p>
    <w:p w14:paraId="10FAAB3C" w14:textId="2A3EC945" w:rsidR="00765034" w:rsidRPr="00A24960" w:rsidRDefault="00765034" w:rsidP="00765034">
      <w:pPr>
        <w:rPr>
          <w:b/>
          <w:bCs/>
          <w:iCs/>
          <w:lang w:val="en-US"/>
        </w:rPr>
      </w:pPr>
      <w:r w:rsidRPr="00E63AA5">
        <w:rPr>
          <w:b/>
          <w:bCs/>
          <w:iCs/>
          <w:lang w:val="en-US"/>
        </w:rPr>
        <w:t xml:space="preserve">Observation </w:t>
      </w:r>
      <w:r>
        <w:rPr>
          <w:b/>
          <w:bCs/>
          <w:iCs/>
          <w:lang w:val="en-US"/>
        </w:rPr>
        <w:t>3</w:t>
      </w:r>
      <w:r w:rsidRPr="00E63AA5">
        <w:rPr>
          <w:b/>
          <w:bCs/>
          <w:iCs/>
          <w:lang w:val="en-US"/>
        </w:rPr>
        <w:t xml:space="preserve">: If </w:t>
      </w:r>
      <w:r>
        <w:rPr>
          <w:b/>
          <w:bCs/>
          <w:iCs/>
          <w:lang w:val="en-US"/>
        </w:rPr>
        <w:t xml:space="preserve">HARQ-ACK codebook retransmission </w:t>
      </w:r>
      <w:r w:rsidRPr="00E63AA5">
        <w:rPr>
          <w:b/>
          <w:bCs/>
          <w:iCs/>
          <w:lang w:val="en-US"/>
        </w:rPr>
        <w:t xml:space="preserve">is applied, </w:t>
      </w:r>
      <w:r>
        <w:rPr>
          <w:b/>
          <w:bCs/>
          <w:iCs/>
          <w:lang w:val="en-US"/>
        </w:rPr>
        <w:t>the UE retransmits the HARQ-ACK codebook from an earlier PUCCH slot on a different PUCCH resource</w:t>
      </w:r>
      <w:r w:rsidRPr="00E63AA5">
        <w:rPr>
          <w:b/>
          <w:bCs/>
          <w:iCs/>
          <w:lang w:val="en-US"/>
        </w:rPr>
        <w:t xml:space="preserve">. </w:t>
      </w:r>
      <w:r>
        <w:rPr>
          <w:b/>
          <w:bCs/>
          <w:iCs/>
          <w:lang w:val="en-US"/>
        </w:rPr>
        <w:t>HARQ-ACK codebook retransmission impacts the DRX timer handling in MAC</w:t>
      </w:r>
      <w:r w:rsidRPr="00E63AA5">
        <w:rPr>
          <w:b/>
          <w:bCs/>
          <w:iCs/>
          <w:lang w:val="en-US"/>
        </w:rPr>
        <w:t xml:space="preserve">. </w:t>
      </w:r>
    </w:p>
    <w:p w14:paraId="0398CF99" w14:textId="1860C9F2" w:rsidR="00765034" w:rsidRPr="00765034" w:rsidRDefault="00765034" w:rsidP="00765034">
      <w:pPr>
        <w:rPr>
          <w:iCs/>
        </w:rPr>
      </w:pPr>
      <w:r w:rsidRPr="00671D98">
        <w:rPr>
          <w:b/>
          <w:bCs/>
          <w:iCs/>
          <w:lang w:val="en-US"/>
        </w:rPr>
        <w:t xml:space="preserve">Proposal </w:t>
      </w:r>
      <w:r>
        <w:rPr>
          <w:b/>
          <w:bCs/>
          <w:iCs/>
          <w:lang w:val="en-US"/>
        </w:rPr>
        <w:t>3</w:t>
      </w:r>
      <w:r w:rsidRPr="00671D98">
        <w:rPr>
          <w:b/>
          <w:bCs/>
          <w:iCs/>
          <w:lang w:val="en-US"/>
        </w:rPr>
        <w:t xml:space="preserve">: RAN2 to discuss </w:t>
      </w:r>
      <w:r>
        <w:rPr>
          <w:b/>
          <w:bCs/>
          <w:iCs/>
          <w:lang w:val="en-US"/>
        </w:rPr>
        <w:t xml:space="preserve">how to capture the impact of HARQ-ACK codebook retransmission on the DRX timers in the </w:t>
      </w:r>
      <w:r w:rsidRPr="00671D98">
        <w:rPr>
          <w:b/>
          <w:bCs/>
          <w:iCs/>
          <w:lang w:val="en-US"/>
        </w:rPr>
        <w:t>MAC specification.</w:t>
      </w:r>
      <w:r>
        <w:rPr>
          <w:iCs/>
        </w:rPr>
        <w:t xml:space="preserve"> </w:t>
      </w:r>
    </w:p>
    <w:p w14:paraId="54938AFE" w14:textId="6078566F" w:rsidR="00765034" w:rsidRPr="008E40B5" w:rsidRDefault="00765034" w:rsidP="00765034">
      <w:pPr>
        <w:rPr>
          <w:b/>
          <w:bCs/>
          <w:iCs/>
        </w:rPr>
      </w:pPr>
      <w:r w:rsidRPr="008E40B5">
        <w:rPr>
          <w:b/>
          <w:bCs/>
          <w:iCs/>
        </w:rPr>
        <w:t xml:space="preserve">Observation 4: RAN1 introduced an Enhanced Type 3 HARQ-ACK codebook in Rel-17. To make good use of the </w:t>
      </w:r>
      <w:r>
        <w:rPr>
          <w:b/>
          <w:bCs/>
          <w:iCs/>
        </w:rPr>
        <w:t>enhancements</w:t>
      </w:r>
      <w:r w:rsidRPr="008E40B5">
        <w:rPr>
          <w:b/>
          <w:bCs/>
          <w:iCs/>
        </w:rPr>
        <w:t xml:space="preserve"> RAN2 should at least capture the impact </w:t>
      </w:r>
      <w:r>
        <w:rPr>
          <w:b/>
          <w:bCs/>
          <w:iCs/>
        </w:rPr>
        <w:t xml:space="preserve">on </w:t>
      </w:r>
      <w:r w:rsidRPr="008E40B5">
        <w:rPr>
          <w:b/>
          <w:bCs/>
          <w:iCs/>
        </w:rPr>
        <w:t xml:space="preserve">the DRX timers. </w:t>
      </w:r>
    </w:p>
    <w:p w14:paraId="24B6DE78" w14:textId="77777777" w:rsidR="00765034" w:rsidRDefault="00765034" w:rsidP="00765034">
      <w:pPr>
        <w:rPr>
          <w:b/>
          <w:bCs/>
          <w:iCs/>
          <w:lang w:val="en-US"/>
        </w:rPr>
      </w:pPr>
      <w:r w:rsidRPr="003D1C67">
        <w:rPr>
          <w:b/>
          <w:bCs/>
          <w:iCs/>
          <w:lang w:val="en-US"/>
        </w:rPr>
        <w:t>Observation</w:t>
      </w:r>
      <w:r>
        <w:rPr>
          <w:b/>
          <w:bCs/>
          <w:iCs/>
          <w:lang w:val="en-US"/>
        </w:rPr>
        <w:t xml:space="preserve"> 5</w:t>
      </w:r>
      <w:r w:rsidRPr="003D1C67">
        <w:rPr>
          <w:b/>
          <w:bCs/>
          <w:iCs/>
          <w:lang w:val="en-US"/>
        </w:rPr>
        <w:t xml:space="preserve">: A Type-3 HARQ-ACK codebook can be requested together with a DCI format scheduling PDSCH reception. The current text for </w:t>
      </w:r>
      <w:r w:rsidRPr="003D1C67">
        <w:rPr>
          <w:b/>
          <w:bCs/>
          <w:iCs/>
        </w:rPr>
        <w:t>“PDCCH indicates a DL transmission</w:t>
      </w:r>
      <w:r w:rsidRPr="003D1C67">
        <w:rPr>
          <w:b/>
          <w:bCs/>
          <w:iCs/>
          <w:lang w:val="en-US"/>
        </w:rPr>
        <w:t xml:space="preserve">” does not specify which HARQ processes are corresponding to the Type-3 HARQ-ACK codebook report. </w:t>
      </w:r>
    </w:p>
    <w:p w14:paraId="16816D6D" w14:textId="77777777" w:rsidR="00765034" w:rsidRPr="003D1C67" w:rsidRDefault="00765034" w:rsidP="00765034">
      <w:pPr>
        <w:rPr>
          <w:b/>
          <w:bCs/>
          <w:iCs/>
          <w:lang w:val="en-US"/>
        </w:rPr>
      </w:pPr>
      <w:r>
        <w:rPr>
          <w:b/>
          <w:bCs/>
          <w:iCs/>
          <w:lang w:val="en-US"/>
        </w:rPr>
        <w:t xml:space="preserve">Observation 6: </w:t>
      </w:r>
      <w:r w:rsidRPr="009F11B9">
        <w:rPr>
          <w:b/>
          <w:bCs/>
          <w:iCs/>
          <w:lang w:val="en-US"/>
        </w:rPr>
        <w:t>The current specification does not include text for a DCI without scheduling a PDSCH</w:t>
      </w:r>
      <w:r>
        <w:rPr>
          <w:b/>
          <w:bCs/>
          <w:iCs/>
          <w:lang w:val="en-US"/>
        </w:rPr>
        <w:t xml:space="preserve"> either.</w:t>
      </w:r>
    </w:p>
    <w:p w14:paraId="582CB331" w14:textId="77777777" w:rsidR="00765034" w:rsidRPr="00D5004B" w:rsidRDefault="00765034" w:rsidP="00765034">
      <w:pPr>
        <w:rPr>
          <w:b/>
          <w:bCs/>
          <w:iCs/>
          <w:lang w:val="en-US"/>
        </w:rPr>
      </w:pPr>
      <w:r w:rsidRPr="00D5004B">
        <w:rPr>
          <w:b/>
          <w:bCs/>
          <w:iCs/>
          <w:lang w:val="en-US"/>
        </w:rPr>
        <w:t>Proposal</w:t>
      </w:r>
      <w:r>
        <w:rPr>
          <w:b/>
          <w:bCs/>
          <w:iCs/>
          <w:lang w:val="en-US"/>
        </w:rPr>
        <w:t xml:space="preserve"> 4</w:t>
      </w:r>
      <w:r w:rsidRPr="00D5004B">
        <w:rPr>
          <w:b/>
          <w:bCs/>
          <w:iCs/>
          <w:lang w:val="en-US"/>
        </w:rPr>
        <w:t xml:space="preserve">: </w:t>
      </w:r>
      <w:r>
        <w:rPr>
          <w:b/>
          <w:bCs/>
          <w:iCs/>
          <w:lang w:val="en-US"/>
        </w:rPr>
        <w:t xml:space="preserve">RAN2 to specify Type-3 HARQ-ACK in </w:t>
      </w:r>
      <w:r w:rsidRPr="00D5004B">
        <w:rPr>
          <w:b/>
          <w:bCs/>
          <w:iCs/>
          <w:lang w:val="en-US"/>
        </w:rPr>
        <w:t>a separate paragraph</w:t>
      </w:r>
      <w:r>
        <w:rPr>
          <w:b/>
          <w:bCs/>
          <w:iCs/>
          <w:lang w:val="en-US"/>
        </w:rPr>
        <w:t>. The TPs in [14] can serve as a baseline.</w:t>
      </w:r>
    </w:p>
    <w:p w14:paraId="06CDE834" w14:textId="77777777" w:rsidR="009C6479" w:rsidRPr="009C6479" w:rsidRDefault="009C6479" w:rsidP="009C6479">
      <w:pPr>
        <w:rPr>
          <w:lang w:val="en-US"/>
        </w:rPr>
      </w:pPr>
    </w:p>
    <w:p w14:paraId="5585CF77" w14:textId="2C37C2C4" w:rsidR="009B0746" w:rsidRPr="00CB5EE9" w:rsidRDefault="009B0746" w:rsidP="009B0746">
      <w:pPr>
        <w:pStyle w:val="Heading1"/>
        <w:rPr>
          <w:lang w:val="en-US"/>
        </w:rPr>
      </w:pPr>
      <w:r w:rsidRPr="008411FD">
        <w:rPr>
          <w:lang w:val="en-US"/>
        </w:rPr>
        <w:t>References</w:t>
      </w:r>
    </w:p>
    <w:p w14:paraId="677F0698" w14:textId="2E054A83" w:rsidR="00AB0DEF" w:rsidRDefault="009B0746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 xml:space="preserve">[1] </w:t>
      </w:r>
      <w:r w:rsidR="00AB0DEF" w:rsidRPr="00AB0DEF">
        <w:rPr>
          <w:bCs/>
          <w:iCs/>
        </w:rPr>
        <w:t>RP-212968</w:t>
      </w:r>
      <w:r w:rsidR="00D85B7B">
        <w:rPr>
          <w:bCs/>
          <w:iCs/>
        </w:rPr>
        <w:t xml:space="preserve">, </w:t>
      </w:r>
      <w:r w:rsidR="00D85B7B" w:rsidRPr="00D85B7B">
        <w:rPr>
          <w:bCs/>
          <w:iCs/>
        </w:rPr>
        <w:t xml:space="preserve">Introduction of </w:t>
      </w:r>
      <w:proofErr w:type="spellStart"/>
      <w:r w:rsidR="00D85B7B" w:rsidRPr="00D85B7B">
        <w:rPr>
          <w:bCs/>
          <w:iCs/>
        </w:rPr>
        <w:t>IIoT</w:t>
      </w:r>
      <w:proofErr w:type="spellEnd"/>
      <w:r w:rsidR="00D85B7B" w:rsidRPr="00D85B7B">
        <w:rPr>
          <w:bCs/>
          <w:iCs/>
        </w:rPr>
        <w:t>/URLLC enhancements in NR</w:t>
      </w:r>
      <w:r w:rsidR="00D85B7B">
        <w:rPr>
          <w:bCs/>
          <w:iCs/>
        </w:rPr>
        <w:t xml:space="preserve">, </w:t>
      </w:r>
      <w:r w:rsidR="00AB0DEF" w:rsidRPr="00AB0DEF">
        <w:rPr>
          <w:bCs/>
          <w:iCs/>
        </w:rPr>
        <w:t>Rel-17</w:t>
      </w:r>
      <w:r w:rsidR="00D85B7B">
        <w:rPr>
          <w:bCs/>
          <w:iCs/>
        </w:rPr>
        <w:t>, RAN#94e</w:t>
      </w:r>
    </w:p>
    <w:p w14:paraId="1C085710" w14:textId="24FB72AA" w:rsidR="00EA01B9" w:rsidRPr="00AB0DEF" w:rsidRDefault="00EA01B9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 xml:space="preserve">[2] </w:t>
      </w:r>
      <w:r w:rsidRPr="00AB0DEF">
        <w:rPr>
          <w:bCs/>
          <w:iCs/>
        </w:rPr>
        <w:t>R1-211290</w:t>
      </w:r>
      <w:r>
        <w:rPr>
          <w:bCs/>
          <w:iCs/>
        </w:rPr>
        <w:t xml:space="preserve">3, </w:t>
      </w:r>
      <w:r w:rsidRPr="00EA01B9">
        <w:rPr>
          <w:bCs/>
          <w:iCs/>
        </w:rPr>
        <w:t>LS on updated Rel-17 RAN1 UE features list for NR</w:t>
      </w:r>
      <w:r>
        <w:rPr>
          <w:bCs/>
          <w:iCs/>
          <w:lang w:val="en-US"/>
        </w:rPr>
        <w:t>, RAN1#107-e</w:t>
      </w:r>
    </w:p>
    <w:p w14:paraId="0F2CF4FA" w14:textId="5F693140" w:rsidR="00AB0DEF" w:rsidRDefault="00AB0DEF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  <w:lang w:val="en-US"/>
        </w:rPr>
      </w:pPr>
      <w:r>
        <w:rPr>
          <w:bCs/>
          <w:iCs/>
        </w:rPr>
        <w:t>[</w:t>
      </w:r>
      <w:r w:rsidR="00EA01B9">
        <w:rPr>
          <w:bCs/>
          <w:iCs/>
        </w:rPr>
        <w:t>3</w:t>
      </w:r>
      <w:r>
        <w:rPr>
          <w:bCs/>
          <w:iCs/>
        </w:rPr>
        <w:t xml:space="preserve">] </w:t>
      </w:r>
      <w:r w:rsidRPr="00AB0DEF">
        <w:rPr>
          <w:bCs/>
          <w:iCs/>
        </w:rPr>
        <w:t>R1-2112902</w:t>
      </w:r>
      <w:r w:rsidR="006607A4">
        <w:rPr>
          <w:bCs/>
          <w:iCs/>
        </w:rPr>
        <w:t xml:space="preserve">, </w:t>
      </w:r>
      <w:r w:rsidR="006607A4" w:rsidRPr="006607A4">
        <w:rPr>
          <w:bCs/>
          <w:iCs/>
          <w:lang w:val="en-US"/>
        </w:rPr>
        <w:t>Updated RAN1 UE features list for Rel-17 NR</w:t>
      </w:r>
      <w:r w:rsidR="006607A4">
        <w:rPr>
          <w:bCs/>
          <w:iCs/>
          <w:lang w:val="en-US"/>
        </w:rPr>
        <w:t>, RAN1#107-e</w:t>
      </w:r>
    </w:p>
    <w:p w14:paraId="65250FEB" w14:textId="68FE274F" w:rsidR="006607A4" w:rsidRPr="00AB0DEF" w:rsidRDefault="002F741D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4</w:t>
      </w:r>
      <w:r>
        <w:rPr>
          <w:bCs/>
          <w:iCs/>
        </w:rPr>
        <w:t xml:space="preserve">] </w:t>
      </w:r>
      <w:r w:rsidR="006607A4">
        <w:rPr>
          <w:bCs/>
          <w:iCs/>
        </w:rPr>
        <w:t xml:space="preserve">R1-2112977, </w:t>
      </w:r>
      <w:r w:rsidR="006607A4" w:rsidRPr="006607A4">
        <w:rPr>
          <w:bCs/>
          <w:iCs/>
        </w:rPr>
        <w:t>LS on updated Rel-17 LTE and NR higher-layers parameter list</w:t>
      </w:r>
      <w:r w:rsidR="006607A4">
        <w:rPr>
          <w:bCs/>
          <w:iCs/>
        </w:rPr>
        <w:t>, RAN1#107-e</w:t>
      </w:r>
    </w:p>
    <w:p w14:paraId="71ECD918" w14:textId="4CC6FE4F" w:rsidR="002F741D" w:rsidRDefault="00AB0DEF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5</w:t>
      </w:r>
      <w:r>
        <w:rPr>
          <w:bCs/>
          <w:iCs/>
        </w:rPr>
        <w:t xml:space="preserve">] </w:t>
      </w:r>
      <w:r w:rsidRPr="00AB0DEF">
        <w:rPr>
          <w:bCs/>
          <w:iCs/>
        </w:rPr>
        <w:t>R1-2112976</w:t>
      </w:r>
      <w:r w:rsidR="002F741D">
        <w:rPr>
          <w:bCs/>
          <w:iCs/>
        </w:rPr>
        <w:t xml:space="preserve">, </w:t>
      </w:r>
      <w:r w:rsidR="002F741D" w:rsidRPr="002F741D">
        <w:rPr>
          <w:bCs/>
          <w:iCs/>
        </w:rPr>
        <w:t>Consolidated higher layers parameter list for Rel-17 NR</w:t>
      </w:r>
      <w:r w:rsidR="002F741D">
        <w:rPr>
          <w:bCs/>
          <w:iCs/>
        </w:rPr>
        <w:t>, RAN1#107-e</w:t>
      </w:r>
    </w:p>
    <w:p w14:paraId="7224AA76" w14:textId="4BE4617B" w:rsidR="00325FC9" w:rsidRDefault="00325FC9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6</w:t>
      </w:r>
      <w:r>
        <w:rPr>
          <w:bCs/>
          <w:iCs/>
        </w:rPr>
        <w:t>] R1-2112932, CR</w:t>
      </w:r>
      <w:r w:rsidR="00693746">
        <w:rPr>
          <w:bCs/>
          <w:iCs/>
        </w:rPr>
        <w:t xml:space="preserve"> 0</w:t>
      </w:r>
      <w:r>
        <w:rPr>
          <w:bCs/>
          <w:iCs/>
        </w:rPr>
        <w:t>272 to TS 38.213, Rel-17, RAN#94e</w:t>
      </w:r>
    </w:p>
    <w:p w14:paraId="2832CB6B" w14:textId="298309B8" w:rsidR="008A78D7" w:rsidRDefault="008A78D7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7</w:t>
      </w:r>
      <w:r>
        <w:rPr>
          <w:bCs/>
          <w:iCs/>
        </w:rPr>
        <w:t>] R1-2112944, CR</w:t>
      </w:r>
      <w:r w:rsidR="00693746">
        <w:rPr>
          <w:bCs/>
          <w:iCs/>
        </w:rPr>
        <w:t xml:space="preserve"> 0</w:t>
      </w:r>
      <w:r>
        <w:rPr>
          <w:bCs/>
          <w:iCs/>
        </w:rPr>
        <w:t>092 to TS 38.212, Rel-17, RAN#94e</w:t>
      </w:r>
    </w:p>
    <w:p w14:paraId="434E0994" w14:textId="54921689" w:rsidR="002A3494" w:rsidRDefault="002A3494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8</w:t>
      </w:r>
      <w:r>
        <w:rPr>
          <w:bCs/>
          <w:iCs/>
        </w:rPr>
        <w:t>] R2-2109921</w:t>
      </w:r>
      <w:r w:rsidRPr="00325FC9">
        <w:rPr>
          <w:bCs/>
          <w:iCs/>
        </w:rPr>
        <w:t>, Handling of One-shot HARQ feedback for NR-U, Qualcomm Incorporated</w:t>
      </w:r>
      <w:r w:rsidR="00325FC9">
        <w:rPr>
          <w:bCs/>
          <w:iCs/>
        </w:rPr>
        <w:t>, RAN2#116e</w:t>
      </w:r>
    </w:p>
    <w:p w14:paraId="3F43AD17" w14:textId="19560A69" w:rsidR="00093AD4" w:rsidRDefault="00093AD4" w:rsidP="00093AD4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9</w:t>
      </w:r>
      <w:r>
        <w:rPr>
          <w:bCs/>
          <w:iCs/>
        </w:rPr>
        <w:t xml:space="preserve">] R2-2110948, </w:t>
      </w:r>
      <w:r w:rsidRPr="002F741D">
        <w:rPr>
          <w:bCs/>
          <w:iCs/>
        </w:rPr>
        <w:t>DRX RTT timer for one-shot HARQ feedback</w:t>
      </w:r>
      <w:r>
        <w:rPr>
          <w:bCs/>
          <w:iCs/>
        </w:rPr>
        <w:t>, LG Electronics, RAN2#116e</w:t>
      </w:r>
    </w:p>
    <w:p w14:paraId="581A04B3" w14:textId="76586F90" w:rsidR="00132727" w:rsidRDefault="00132727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EA01B9">
        <w:rPr>
          <w:bCs/>
          <w:iCs/>
        </w:rPr>
        <w:t>10</w:t>
      </w:r>
      <w:r>
        <w:rPr>
          <w:bCs/>
          <w:iCs/>
        </w:rPr>
        <w:t xml:space="preserve">] </w:t>
      </w:r>
      <w:r w:rsidRPr="00132727">
        <w:rPr>
          <w:bCs/>
          <w:iCs/>
        </w:rPr>
        <w:t>R2-2111624</w:t>
      </w:r>
      <w:r>
        <w:rPr>
          <w:bCs/>
          <w:iCs/>
        </w:rPr>
        <w:t xml:space="preserve">, </w:t>
      </w:r>
      <w:r w:rsidRPr="00132727">
        <w:rPr>
          <w:bCs/>
          <w:iCs/>
        </w:rPr>
        <w:t>Report of [AT116-e][</w:t>
      </w:r>
      <w:proofErr w:type="gramStart"/>
      <w:r w:rsidRPr="00132727">
        <w:rPr>
          <w:bCs/>
          <w:iCs/>
        </w:rPr>
        <w:t>006][</w:t>
      </w:r>
      <w:proofErr w:type="gramEnd"/>
      <w:r w:rsidRPr="00132727">
        <w:rPr>
          <w:bCs/>
          <w:iCs/>
        </w:rPr>
        <w:t>NR1516] MAC</w:t>
      </w:r>
      <w:r>
        <w:rPr>
          <w:bCs/>
          <w:iCs/>
        </w:rPr>
        <w:t xml:space="preserve">, </w:t>
      </w:r>
      <w:r w:rsidRPr="00132727">
        <w:rPr>
          <w:bCs/>
          <w:iCs/>
        </w:rPr>
        <w:t>Qualcomm Incorporated</w:t>
      </w:r>
    </w:p>
    <w:p w14:paraId="7955E4CC" w14:textId="1B1F51EA" w:rsidR="005D1770" w:rsidRDefault="005D1770" w:rsidP="00AB0DEF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F97C6E">
        <w:rPr>
          <w:bCs/>
          <w:iCs/>
        </w:rPr>
        <w:t>1</w:t>
      </w:r>
      <w:r w:rsidR="00EA01B9">
        <w:rPr>
          <w:bCs/>
          <w:iCs/>
        </w:rPr>
        <w:t>1</w:t>
      </w:r>
      <w:r>
        <w:rPr>
          <w:bCs/>
          <w:iCs/>
        </w:rPr>
        <w:t xml:space="preserve">] R2-2109192, </w:t>
      </w:r>
      <w:r w:rsidR="00120E8C">
        <w:rPr>
          <w:bCs/>
          <w:iCs/>
        </w:rPr>
        <w:t xml:space="preserve">Report of </w:t>
      </w:r>
      <w:r w:rsidRPr="005D1770">
        <w:rPr>
          <w:bCs/>
          <w:iCs/>
        </w:rPr>
        <w:t>[AT115-e][</w:t>
      </w:r>
      <w:proofErr w:type="gramStart"/>
      <w:r w:rsidRPr="005D1770">
        <w:rPr>
          <w:bCs/>
          <w:iCs/>
        </w:rPr>
        <w:t>021][</w:t>
      </w:r>
      <w:proofErr w:type="gramEnd"/>
      <w:r w:rsidRPr="005D1770">
        <w:rPr>
          <w:bCs/>
          <w:iCs/>
        </w:rPr>
        <w:t>NR16] MAC III</w:t>
      </w:r>
      <w:r>
        <w:rPr>
          <w:bCs/>
          <w:iCs/>
        </w:rPr>
        <w:t xml:space="preserve">, </w:t>
      </w:r>
      <w:r w:rsidRPr="005D1770">
        <w:rPr>
          <w:bCs/>
          <w:iCs/>
        </w:rPr>
        <w:t>ZTE</w:t>
      </w:r>
    </w:p>
    <w:p w14:paraId="0A2488E8" w14:textId="6B0C5E31" w:rsidR="00093AD4" w:rsidRDefault="00093AD4" w:rsidP="002F741D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[1</w:t>
      </w:r>
      <w:r w:rsidR="00EA01B9">
        <w:rPr>
          <w:bCs/>
          <w:iCs/>
        </w:rPr>
        <w:t>2</w:t>
      </w:r>
      <w:r>
        <w:rPr>
          <w:bCs/>
          <w:iCs/>
        </w:rPr>
        <w:t>] R2-2109301, RAN2#115e Meeting Report</w:t>
      </w:r>
    </w:p>
    <w:p w14:paraId="431A5A67" w14:textId="6BFC1434" w:rsidR="002F741D" w:rsidRDefault="00093AD4" w:rsidP="002F741D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[1</w:t>
      </w:r>
      <w:r w:rsidR="00EA01B9">
        <w:rPr>
          <w:bCs/>
          <w:iCs/>
        </w:rPr>
        <w:t>3</w:t>
      </w:r>
      <w:r>
        <w:rPr>
          <w:bCs/>
          <w:iCs/>
        </w:rPr>
        <w:t xml:space="preserve">] </w:t>
      </w:r>
      <w:r w:rsidRPr="00093AD4">
        <w:rPr>
          <w:bCs/>
          <w:iCs/>
        </w:rPr>
        <w:t>Draft_R2-116e_Meeting_Report_v2</w:t>
      </w:r>
    </w:p>
    <w:p w14:paraId="40A00DBF" w14:textId="475ACE71" w:rsidR="008B6247" w:rsidRDefault="008B6247" w:rsidP="002F741D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[14] R2-220</w:t>
      </w:r>
      <w:r w:rsidR="007429A4">
        <w:rPr>
          <w:bCs/>
          <w:iCs/>
        </w:rPr>
        <w:t>1132</w:t>
      </w:r>
      <w:r>
        <w:rPr>
          <w:bCs/>
          <w:iCs/>
        </w:rPr>
        <w:t xml:space="preserve">, </w:t>
      </w:r>
      <w:r w:rsidR="007429A4" w:rsidRPr="007429A4">
        <w:rPr>
          <w:bCs/>
          <w:iCs/>
        </w:rPr>
        <w:t xml:space="preserve">Text proposals to MAC running CR for Rel-17 </w:t>
      </w:r>
      <w:proofErr w:type="spellStart"/>
      <w:r w:rsidR="007429A4" w:rsidRPr="007429A4">
        <w:rPr>
          <w:bCs/>
          <w:iCs/>
        </w:rPr>
        <w:t>IIoT</w:t>
      </w:r>
      <w:proofErr w:type="spellEnd"/>
      <w:r w:rsidR="007429A4" w:rsidRPr="007429A4">
        <w:rPr>
          <w:bCs/>
          <w:iCs/>
        </w:rPr>
        <w:t>/URLLC</w:t>
      </w:r>
      <w:r w:rsidR="00374F3C">
        <w:rPr>
          <w:bCs/>
          <w:iCs/>
        </w:rPr>
        <w:t>, Apple, RAN2#116bis-e</w:t>
      </w:r>
    </w:p>
    <w:p w14:paraId="7CC238FA" w14:textId="6ACF1FA4" w:rsidR="00D07386" w:rsidRDefault="00D07386" w:rsidP="002F741D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 xml:space="preserve">[15] </w:t>
      </w:r>
      <w:r w:rsidRPr="00D07386">
        <w:rPr>
          <w:bCs/>
          <w:iCs/>
        </w:rPr>
        <w:t>R2-2108343</w:t>
      </w:r>
      <w:r>
        <w:rPr>
          <w:bCs/>
          <w:iCs/>
        </w:rPr>
        <w:t xml:space="preserve">, </w:t>
      </w:r>
      <w:r w:rsidRPr="00D07386">
        <w:rPr>
          <w:bCs/>
          <w:iCs/>
        </w:rPr>
        <w:t>Start of DRX RTT timer for one-shot HARQ feedback</w:t>
      </w:r>
      <w:r>
        <w:rPr>
          <w:bCs/>
          <w:iCs/>
        </w:rPr>
        <w:t xml:space="preserve">, </w:t>
      </w:r>
      <w:r w:rsidRPr="00D07386">
        <w:rPr>
          <w:bCs/>
          <w:iCs/>
        </w:rPr>
        <w:t>Qualcomm Incorporated</w:t>
      </w:r>
      <w:r w:rsidRPr="00D07386">
        <w:rPr>
          <w:bCs/>
          <w:iCs/>
        </w:rPr>
        <w:tab/>
      </w:r>
    </w:p>
    <w:p w14:paraId="22EFC688" w14:textId="68B0638E" w:rsidR="00CD43BD" w:rsidRDefault="00CD43BD" w:rsidP="009B0746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093AD4">
        <w:rPr>
          <w:bCs/>
          <w:iCs/>
        </w:rPr>
        <w:t>1</w:t>
      </w:r>
      <w:r w:rsidR="00F83218">
        <w:rPr>
          <w:bCs/>
          <w:iCs/>
        </w:rPr>
        <w:t>6</w:t>
      </w:r>
      <w:r>
        <w:rPr>
          <w:bCs/>
          <w:iCs/>
        </w:rPr>
        <w:t>] TS 38.</w:t>
      </w:r>
      <w:r w:rsidR="00AB0DEF">
        <w:rPr>
          <w:bCs/>
          <w:iCs/>
        </w:rPr>
        <w:t>321</w:t>
      </w:r>
      <w:r w:rsidR="00797CFF">
        <w:rPr>
          <w:bCs/>
          <w:iCs/>
        </w:rPr>
        <w:t xml:space="preserve"> version g70, Dec 2021</w:t>
      </w:r>
    </w:p>
    <w:p w14:paraId="0CA5D732" w14:textId="51B2CB9C" w:rsidR="00CD43BD" w:rsidRDefault="00CD43BD" w:rsidP="009B0746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093AD4">
        <w:rPr>
          <w:bCs/>
          <w:iCs/>
        </w:rPr>
        <w:t>1</w:t>
      </w:r>
      <w:r w:rsidR="00F83218">
        <w:rPr>
          <w:bCs/>
          <w:iCs/>
        </w:rPr>
        <w:t>7</w:t>
      </w:r>
      <w:r>
        <w:rPr>
          <w:bCs/>
          <w:iCs/>
        </w:rPr>
        <w:t>] TS 38.331</w:t>
      </w:r>
      <w:r w:rsidR="00797CFF">
        <w:rPr>
          <w:bCs/>
          <w:iCs/>
        </w:rPr>
        <w:t xml:space="preserve"> version g70, Dec 2021</w:t>
      </w:r>
    </w:p>
    <w:p w14:paraId="2DD8D459" w14:textId="75F17C8C" w:rsidR="00AD64E7" w:rsidRDefault="00AD64E7" w:rsidP="009B0746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</w:t>
      </w:r>
      <w:r w:rsidR="00093AD4">
        <w:rPr>
          <w:bCs/>
          <w:iCs/>
        </w:rPr>
        <w:t>1</w:t>
      </w:r>
      <w:r w:rsidR="00F83218">
        <w:rPr>
          <w:bCs/>
          <w:iCs/>
        </w:rPr>
        <w:t>8</w:t>
      </w:r>
      <w:r>
        <w:rPr>
          <w:bCs/>
          <w:iCs/>
        </w:rPr>
        <w:t>] TS 38.213</w:t>
      </w:r>
      <w:r w:rsidR="00797CFF">
        <w:rPr>
          <w:bCs/>
          <w:iCs/>
        </w:rPr>
        <w:t xml:space="preserve"> version g70, Dec 2021</w:t>
      </w:r>
    </w:p>
    <w:p w14:paraId="70F76227" w14:textId="5C98E78C" w:rsidR="00797CFF" w:rsidRDefault="00797CFF" w:rsidP="009B0746">
      <w:pPr>
        <w:overflowPunct w:val="0"/>
        <w:autoSpaceDE w:val="0"/>
        <w:autoSpaceDN w:val="0"/>
        <w:adjustRightInd w:val="0"/>
        <w:jc w:val="both"/>
        <w:textAlignment w:val="baseline"/>
        <w:rPr>
          <w:bCs/>
          <w:iCs/>
        </w:rPr>
      </w:pPr>
      <w:r>
        <w:rPr>
          <w:bCs/>
          <w:iCs/>
        </w:rPr>
        <w:t>[1</w:t>
      </w:r>
      <w:r w:rsidR="00F83218">
        <w:rPr>
          <w:bCs/>
          <w:iCs/>
        </w:rPr>
        <w:t>9</w:t>
      </w:r>
      <w:r>
        <w:rPr>
          <w:bCs/>
          <w:iCs/>
        </w:rPr>
        <w:t>] TS 38.212 version g70, Dec 2021</w:t>
      </w:r>
    </w:p>
    <w:p w14:paraId="64920766" w14:textId="77777777" w:rsidR="009359C3" w:rsidRPr="00EB52C0" w:rsidRDefault="009359C3" w:rsidP="009B0746">
      <w:pPr>
        <w:overflowPunct w:val="0"/>
        <w:autoSpaceDE w:val="0"/>
        <w:autoSpaceDN w:val="0"/>
        <w:adjustRightInd w:val="0"/>
        <w:jc w:val="both"/>
        <w:textAlignment w:val="baseline"/>
      </w:pPr>
    </w:p>
    <w:sectPr w:rsidR="009359C3" w:rsidRPr="00EB52C0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ED34E7" w14:textId="77777777" w:rsidR="004005F4" w:rsidRDefault="004005F4">
      <w:r>
        <w:separator/>
      </w:r>
    </w:p>
  </w:endnote>
  <w:endnote w:type="continuationSeparator" w:id="0">
    <w:p w14:paraId="7E9AC259" w14:textId="77777777" w:rsidR="004005F4" w:rsidRDefault="004005F4">
      <w:r>
        <w:continuationSeparator/>
      </w:r>
    </w:p>
  </w:endnote>
  <w:endnote w:type="continuationNotice" w:id="1">
    <w:p w14:paraId="44581C53" w14:textId="77777777" w:rsidR="004005F4" w:rsidRDefault="004005F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‚l‚r ƒSƒVƒbƒN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6C1FEC" w14:textId="77777777" w:rsidR="004005F4" w:rsidRDefault="004005F4">
      <w:r>
        <w:separator/>
      </w:r>
    </w:p>
  </w:footnote>
  <w:footnote w:type="continuationSeparator" w:id="0">
    <w:p w14:paraId="426D3886" w14:textId="77777777" w:rsidR="004005F4" w:rsidRDefault="004005F4">
      <w:r>
        <w:continuationSeparator/>
      </w:r>
    </w:p>
  </w:footnote>
  <w:footnote w:type="continuationNotice" w:id="1">
    <w:p w14:paraId="6C6FE362" w14:textId="77777777" w:rsidR="004005F4" w:rsidRDefault="004005F4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6B88C07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3E6E797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1"/>
    <w:multiLevelType w:val="hybridMultilevel"/>
    <w:tmpl w:val="00000001"/>
    <w:lvl w:ilvl="0" w:tplc="00000001">
      <w:start w:val="1"/>
      <w:numFmt w:val="bullet"/>
      <w:lvlText w:val="⁃"/>
      <w:lvlJc w:val="left"/>
      <w:pPr>
        <w:ind w:left="360" w:hanging="360"/>
      </w:pPr>
    </w:lvl>
    <w:lvl w:ilvl="1" w:tplc="00000002">
      <w:start w:val="1"/>
      <w:numFmt w:val="bullet"/>
      <w:lvlText w:val="⁃"/>
      <w:lvlJc w:val="left"/>
      <w:pPr>
        <w:ind w:left="108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0002"/>
    <w:multiLevelType w:val="hybridMultilevel"/>
    <w:tmpl w:val="00000002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0000005"/>
    <w:multiLevelType w:val="hybridMultilevel"/>
    <w:tmpl w:val="00000005"/>
    <w:lvl w:ilvl="0" w:tplc="00000191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2602602B"/>
    <w:multiLevelType w:val="hybridMultilevel"/>
    <w:tmpl w:val="112AECFE"/>
    <w:lvl w:ilvl="0" w:tplc="EA68548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3183F"/>
    <w:multiLevelType w:val="hybridMultilevel"/>
    <w:tmpl w:val="B636D2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146DC0"/>
    <w:multiLevelType w:val="hybridMultilevel"/>
    <w:tmpl w:val="A816F4A2"/>
    <w:lvl w:ilvl="0" w:tplc="98EE49B8">
      <w:start w:val="1"/>
      <w:numFmt w:val="bullet"/>
      <w:pStyle w:val="Agreement"/>
      <w:lvlText w:val=""/>
      <w:lvlJc w:val="left"/>
      <w:pPr>
        <w:tabs>
          <w:tab w:val="num" w:pos="1009"/>
        </w:tabs>
        <w:ind w:left="1009" w:hanging="360"/>
      </w:pPr>
      <w:rPr>
        <w:rFonts w:ascii="Symbol" w:hAnsi="Symbol" w:hint="default"/>
        <w:b/>
        <w:i w:val="0"/>
        <w:color w:val="auto"/>
        <w:sz w:val="22"/>
        <w:lang w:val="en-GB"/>
      </w:rPr>
    </w:lvl>
    <w:lvl w:ilvl="1" w:tplc="04090003">
      <w:start w:val="1"/>
      <w:numFmt w:val="bullet"/>
      <w:lvlText w:val="o"/>
      <w:lvlJc w:val="left"/>
      <w:pPr>
        <w:tabs>
          <w:tab w:val="num" w:pos="199"/>
        </w:tabs>
        <w:ind w:left="1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919"/>
        </w:tabs>
        <w:ind w:left="9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639"/>
        </w:tabs>
        <w:ind w:left="16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</w:abstractNum>
  <w:abstractNum w:abstractNumId="8" w15:restartNumberingAfterBreak="0">
    <w:nsid w:val="77704A60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7"/>
  </w:num>
  <w:num w:numId="2">
    <w:abstractNumId w:val="0"/>
  </w:num>
  <w:num w:numId="3">
    <w:abstractNumId w:val="1"/>
  </w:num>
  <w:num w:numId="4">
    <w:abstractNumId w:val="2"/>
  </w:num>
  <w:num w:numId="5">
    <w:abstractNumId w:val="8"/>
  </w:num>
  <w:num w:numId="6">
    <w:abstractNumId w:val="3"/>
  </w:num>
  <w:num w:numId="7">
    <w:abstractNumId w:val="4"/>
  </w:num>
  <w:num w:numId="8">
    <w:abstractNumId w:val="5"/>
  </w:num>
  <w:num w:numId="9">
    <w:abstractNumId w:val="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oNotDisplayPageBoundaries/>
  <w:printFractionalCharacterWidth/>
  <w:embedSystemFonts/>
  <w:hideSpellingErrors/>
  <w:hideGrammaticalError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7BCF"/>
    <w:rsid w:val="00000E30"/>
    <w:rsid w:val="000014F7"/>
    <w:rsid w:val="0000168C"/>
    <w:rsid w:val="00001ACE"/>
    <w:rsid w:val="000040B9"/>
    <w:rsid w:val="000041BD"/>
    <w:rsid w:val="0000422A"/>
    <w:rsid w:val="00004350"/>
    <w:rsid w:val="00004398"/>
    <w:rsid w:val="0000592C"/>
    <w:rsid w:val="0000613B"/>
    <w:rsid w:val="000067F8"/>
    <w:rsid w:val="00007A6D"/>
    <w:rsid w:val="00007E3D"/>
    <w:rsid w:val="00012038"/>
    <w:rsid w:val="0001224D"/>
    <w:rsid w:val="00014B2A"/>
    <w:rsid w:val="00014DFD"/>
    <w:rsid w:val="00014E02"/>
    <w:rsid w:val="000163E7"/>
    <w:rsid w:val="0002058C"/>
    <w:rsid w:val="00021196"/>
    <w:rsid w:val="00022476"/>
    <w:rsid w:val="00022E7D"/>
    <w:rsid w:val="00023ACC"/>
    <w:rsid w:val="00023D1D"/>
    <w:rsid w:val="000246A2"/>
    <w:rsid w:val="000246B9"/>
    <w:rsid w:val="00025255"/>
    <w:rsid w:val="000253E4"/>
    <w:rsid w:val="0002582F"/>
    <w:rsid w:val="00025A9F"/>
    <w:rsid w:val="00025ECA"/>
    <w:rsid w:val="00025F80"/>
    <w:rsid w:val="00026685"/>
    <w:rsid w:val="000268FC"/>
    <w:rsid w:val="00027216"/>
    <w:rsid w:val="00030D87"/>
    <w:rsid w:val="00031512"/>
    <w:rsid w:val="000315F2"/>
    <w:rsid w:val="00031D35"/>
    <w:rsid w:val="00032BDF"/>
    <w:rsid w:val="00033397"/>
    <w:rsid w:val="00034F76"/>
    <w:rsid w:val="00037D45"/>
    <w:rsid w:val="00040095"/>
    <w:rsid w:val="00042091"/>
    <w:rsid w:val="00043FA1"/>
    <w:rsid w:val="000442EF"/>
    <w:rsid w:val="00045CCD"/>
    <w:rsid w:val="0004622B"/>
    <w:rsid w:val="0004703D"/>
    <w:rsid w:val="000473ED"/>
    <w:rsid w:val="00051194"/>
    <w:rsid w:val="0005166C"/>
    <w:rsid w:val="00052167"/>
    <w:rsid w:val="00052169"/>
    <w:rsid w:val="000522A4"/>
    <w:rsid w:val="00052EE0"/>
    <w:rsid w:val="00053617"/>
    <w:rsid w:val="00053CD6"/>
    <w:rsid w:val="0005446E"/>
    <w:rsid w:val="00055132"/>
    <w:rsid w:val="00056479"/>
    <w:rsid w:val="0005666B"/>
    <w:rsid w:val="00056E6D"/>
    <w:rsid w:val="00057D04"/>
    <w:rsid w:val="00061617"/>
    <w:rsid w:val="00061BAD"/>
    <w:rsid w:val="00064793"/>
    <w:rsid w:val="00066101"/>
    <w:rsid w:val="00066766"/>
    <w:rsid w:val="0007009E"/>
    <w:rsid w:val="00070EF0"/>
    <w:rsid w:val="000715AE"/>
    <w:rsid w:val="00072315"/>
    <w:rsid w:val="000723D8"/>
    <w:rsid w:val="00072963"/>
    <w:rsid w:val="00072D5E"/>
    <w:rsid w:val="000739E6"/>
    <w:rsid w:val="00073EBF"/>
    <w:rsid w:val="00074077"/>
    <w:rsid w:val="00074B9C"/>
    <w:rsid w:val="00075F3E"/>
    <w:rsid w:val="00077153"/>
    <w:rsid w:val="00077156"/>
    <w:rsid w:val="00077653"/>
    <w:rsid w:val="00077E30"/>
    <w:rsid w:val="00080512"/>
    <w:rsid w:val="00080C2E"/>
    <w:rsid w:val="00081226"/>
    <w:rsid w:val="00081E72"/>
    <w:rsid w:val="00081EF0"/>
    <w:rsid w:val="00083771"/>
    <w:rsid w:val="00084947"/>
    <w:rsid w:val="00084C7D"/>
    <w:rsid w:val="00084D1B"/>
    <w:rsid w:val="00084FC3"/>
    <w:rsid w:val="00085F1F"/>
    <w:rsid w:val="0008618A"/>
    <w:rsid w:val="0008688D"/>
    <w:rsid w:val="000901C6"/>
    <w:rsid w:val="000902CB"/>
    <w:rsid w:val="00090468"/>
    <w:rsid w:val="00091BB7"/>
    <w:rsid w:val="00092D46"/>
    <w:rsid w:val="00093334"/>
    <w:rsid w:val="00093AD4"/>
    <w:rsid w:val="000963D6"/>
    <w:rsid w:val="00096985"/>
    <w:rsid w:val="000969CF"/>
    <w:rsid w:val="00096B9B"/>
    <w:rsid w:val="00096BAF"/>
    <w:rsid w:val="000971F2"/>
    <w:rsid w:val="00097668"/>
    <w:rsid w:val="000A00ED"/>
    <w:rsid w:val="000A092D"/>
    <w:rsid w:val="000A0A27"/>
    <w:rsid w:val="000A0BBF"/>
    <w:rsid w:val="000A1DFD"/>
    <w:rsid w:val="000A2EB3"/>
    <w:rsid w:val="000A30DC"/>
    <w:rsid w:val="000A3497"/>
    <w:rsid w:val="000A3F9E"/>
    <w:rsid w:val="000A4B07"/>
    <w:rsid w:val="000A5319"/>
    <w:rsid w:val="000A57D7"/>
    <w:rsid w:val="000A6535"/>
    <w:rsid w:val="000A7131"/>
    <w:rsid w:val="000A71D1"/>
    <w:rsid w:val="000A7566"/>
    <w:rsid w:val="000A75CC"/>
    <w:rsid w:val="000B1999"/>
    <w:rsid w:val="000B1D17"/>
    <w:rsid w:val="000B1EFE"/>
    <w:rsid w:val="000B20F7"/>
    <w:rsid w:val="000B393C"/>
    <w:rsid w:val="000B3BE0"/>
    <w:rsid w:val="000B4903"/>
    <w:rsid w:val="000B7BCF"/>
    <w:rsid w:val="000C23DF"/>
    <w:rsid w:val="000C2435"/>
    <w:rsid w:val="000C3B29"/>
    <w:rsid w:val="000C43BA"/>
    <w:rsid w:val="000C4508"/>
    <w:rsid w:val="000C457D"/>
    <w:rsid w:val="000C5056"/>
    <w:rsid w:val="000C507D"/>
    <w:rsid w:val="000C522B"/>
    <w:rsid w:val="000C56FB"/>
    <w:rsid w:val="000C68BE"/>
    <w:rsid w:val="000C69AD"/>
    <w:rsid w:val="000C76EA"/>
    <w:rsid w:val="000D01F2"/>
    <w:rsid w:val="000D08C2"/>
    <w:rsid w:val="000D0B45"/>
    <w:rsid w:val="000D3CAA"/>
    <w:rsid w:val="000D4A15"/>
    <w:rsid w:val="000D58AB"/>
    <w:rsid w:val="000D62C9"/>
    <w:rsid w:val="000D7979"/>
    <w:rsid w:val="000D7CDC"/>
    <w:rsid w:val="000E0E2A"/>
    <w:rsid w:val="000E11E4"/>
    <w:rsid w:val="000E1E2C"/>
    <w:rsid w:val="000E2969"/>
    <w:rsid w:val="000E2D8D"/>
    <w:rsid w:val="000E3005"/>
    <w:rsid w:val="000E3A11"/>
    <w:rsid w:val="000E41CB"/>
    <w:rsid w:val="000E42F8"/>
    <w:rsid w:val="000E46F1"/>
    <w:rsid w:val="000E4D28"/>
    <w:rsid w:val="000E5919"/>
    <w:rsid w:val="000E6058"/>
    <w:rsid w:val="000E6529"/>
    <w:rsid w:val="000E7C7D"/>
    <w:rsid w:val="000F003D"/>
    <w:rsid w:val="000F04B3"/>
    <w:rsid w:val="000F1302"/>
    <w:rsid w:val="000F19D0"/>
    <w:rsid w:val="000F324F"/>
    <w:rsid w:val="000F3D92"/>
    <w:rsid w:val="000F4783"/>
    <w:rsid w:val="000F57F4"/>
    <w:rsid w:val="000F62D7"/>
    <w:rsid w:val="000F78E9"/>
    <w:rsid w:val="00101610"/>
    <w:rsid w:val="00101E5C"/>
    <w:rsid w:val="00101FC7"/>
    <w:rsid w:val="001038BB"/>
    <w:rsid w:val="00103C0F"/>
    <w:rsid w:val="00104A2C"/>
    <w:rsid w:val="00105921"/>
    <w:rsid w:val="00105DBA"/>
    <w:rsid w:val="00107D13"/>
    <w:rsid w:val="0011087C"/>
    <w:rsid w:val="001123E7"/>
    <w:rsid w:val="00112F1A"/>
    <w:rsid w:val="00113F1B"/>
    <w:rsid w:val="001155DF"/>
    <w:rsid w:val="00116C72"/>
    <w:rsid w:val="001178BC"/>
    <w:rsid w:val="001179A0"/>
    <w:rsid w:val="00120E8C"/>
    <w:rsid w:val="001223B0"/>
    <w:rsid w:val="0012249B"/>
    <w:rsid w:val="0012302F"/>
    <w:rsid w:val="00124F4F"/>
    <w:rsid w:val="001252D3"/>
    <w:rsid w:val="00126917"/>
    <w:rsid w:val="001275A4"/>
    <w:rsid w:val="00132727"/>
    <w:rsid w:val="0013309E"/>
    <w:rsid w:val="00133EA9"/>
    <w:rsid w:val="00133EED"/>
    <w:rsid w:val="001349C1"/>
    <w:rsid w:val="00135218"/>
    <w:rsid w:val="001358C7"/>
    <w:rsid w:val="00136498"/>
    <w:rsid w:val="00136D94"/>
    <w:rsid w:val="00143492"/>
    <w:rsid w:val="001434D9"/>
    <w:rsid w:val="00143A6A"/>
    <w:rsid w:val="00144239"/>
    <w:rsid w:val="00145075"/>
    <w:rsid w:val="001466C9"/>
    <w:rsid w:val="00147697"/>
    <w:rsid w:val="001504D5"/>
    <w:rsid w:val="00154400"/>
    <w:rsid w:val="00154F10"/>
    <w:rsid w:val="00155EB5"/>
    <w:rsid w:val="00155F61"/>
    <w:rsid w:val="00156EE9"/>
    <w:rsid w:val="00157278"/>
    <w:rsid w:val="00160208"/>
    <w:rsid w:val="0016286D"/>
    <w:rsid w:val="00162BD5"/>
    <w:rsid w:val="001634C7"/>
    <w:rsid w:val="001639C3"/>
    <w:rsid w:val="00164B5D"/>
    <w:rsid w:val="00164C25"/>
    <w:rsid w:val="0016509A"/>
    <w:rsid w:val="001650E7"/>
    <w:rsid w:val="0016511A"/>
    <w:rsid w:val="00166FCF"/>
    <w:rsid w:val="001673B8"/>
    <w:rsid w:val="00167BDC"/>
    <w:rsid w:val="00167F22"/>
    <w:rsid w:val="0017081C"/>
    <w:rsid w:val="001710B4"/>
    <w:rsid w:val="00172870"/>
    <w:rsid w:val="00172BD2"/>
    <w:rsid w:val="00172E73"/>
    <w:rsid w:val="001731CA"/>
    <w:rsid w:val="00174107"/>
    <w:rsid w:val="001741A0"/>
    <w:rsid w:val="00174BCA"/>
    <w:rsid w:val="001757A1"/>
    <w:rsid w:val="00175FA0"/>
    <w:rsid w:val="00176227"/>
    <w:rsid w:val="00177F10"/>
    <w:rsid w:val="0018078B"/>
    <w:rsid w:val="001816BB"/>
    <w:rsid w:val="00181975"/>
    <w:rsid w:val="001821B9"/>
    <w:rsid w:val="001821DA"/>
    <w:rsid w:val="00182E5E"/>
    <w:rsid w:val="00183209"/>
    <w:rsid w:val="00183485"/>
    <w:rsid w:val="00183D27"/>
    <w:rsid w:val="00184502"/>
    <w:rsid w:val="00184B86"/>
    <w:rsid w:val="001852C9"/>
    <w:rsid w:val="001862D5"/>
    <w:rsid w:val="001871DE"/>
    <w:rsid w:val="00187B0B"/>
    <w:rsid w:val="001912C3"/>
    <w:rsid w:val="00191D6A"/>
    <w:rsid w:val="00194615"/>
    <w:rsid w:val="00194CD0"/>
    <w:rsid w:val="001951AD"/>
    <w:rsid w:val="001952C0"/>
    <w:rsid w:val="00195C30"/>
    <w:rsid w:val="0019663D"/>
    <w:rsid w:val="00196918"/>
    <w:rsid w:val="00197CD2"/>
    <w:rsid w:val="001A0AFF"/>
    <w:rsid w:val="001A0F48"/>
    <w:rsid w:val="001A158E"/>
    <w:rsid w:val="001A2073"/>
    <w:rsid w:val="001A232C"/>
    <w:rsid w:val="001A2A3C"/>
    <w:rsid w:val="001A74D8"/>
    <w:rsid w:val="001A75CC"/>
    <w:rsid w:val="001B03D1"/>
    <w:rsid w:val="001B076A"/>
    <w:rsid w:val="001B0D22"/>
    <w:rsid w:val="001B1738"/>
    <w:rsid w:val="001B387E"/>
    <w:rsid w:val="001B49C9"/>
    <w:rsid w:val="001B518B"/>
    <w:rsid w:val="001B634F"/>
    <w:rsid w:val="001B6440"/>
    <w:rsid w:val="001B6625"/>
    <w:rsid w:val="001B7642"/>
    <w:rsid w:val="001C1A03"/>
    <w:rsid w:val="001C2892"/>
    <w:rsid w:val="001C3062"/>
    <w:rsid w:val="001C31CF"/>
    <w:rsid w:val="001C36CF"/>
    <w:rsid w:val="001C4F79"/>
    <w:rsid w:val="001C6D48"/>
    <w:rsid w:val="001C721F"/>
    <w:rsid w:val="001C7671"/>
    <w:rsid w:val="001D21F1"/>
    <w:rsid w:val="001D2DEC"/>
    <w:rsid w:val="001D2E7E"/>
    <w:rsid w:val="001D303A"/>
    <w:rsid w:val="001D3EA1"/>
    <w:rsid w:val="001D499A"/>
    <w:rsid w:val="001E01D3"/>
    <w:rsid w:val="001E42BE"/>
    <w:rsid w:val="001E4609"/>
    <w:rsid w:val="001E4CF9"/>
    <w:rsid w:val="001E59C7"/>
    <w:rsid w:val="001E6696"/>
    <w:rsid w:val="001E6C67"/>
    <w:rsid w:val="001E7A88"/>
    <w:rsid w:val="001E7C1E"/>
    <w:rsid w:val="001F10D2"/>
    <w:rsid w:val="001F168B"/>
    <w:rsid w:val="001F31F2"/>
    <w:rsid w:val="001F3B28"/>
    <w:rsid w:val="001F5198"/>
    <w:rsid w:val="001F5C04"/>
    <w:rsid w:val="001F5CE8"/>
    <w:rsid w:val="001F6B8B"/>
    <w:rsid w:val="001F703B"/>
    <w:rsid w:val="001F715C"/>
    <w:rsid w:val="001F7831"/>
    <w:rsid w:val="002000AF"/>
    <w:rsid w:val="00200870"/>
    <w:rsid w:val="002012E2"/>
    <w:rsid w:val="00202334"/>
    <w:rsid w:val="00202F98"/>
    <w:rsid w:val="00204045"/>
    <w:rsid w:val="00205B07"/>
    <w:rsid w:val="00205DB0"/>
    <w:rsid w:val="002064E4"/>
    <w:rsid w:val="002068B3"/>
    <w:rsid w:val="00206D07"/>
    <w:rsid w:val="0020712B"/>
    <w:rsid w:val="0021023B"/>
    <w:rsid w:val="002109F4"/>
    <w:rsid w:val="00211B45"/>
    <w:rsid w:val="00211D2E"/>
    <w:rsid w:val="00211E39"/>
    <w:rsid w:val="002133B5"/>
    <w:rsid w:val="00215057"/>
    <w:rsid w:val="002157E3"/>
    <w:rsid w:val="0021587C"/>
    <w:rsid w:val="00215A4C"/>
    <w:rsid w:val="00216496"/>
    <w:rsid w:val="0021720E"/>
    <w:rsid w:val="002200BB"/>
    <w:rsid w:val="00220B0B"/>
    <w:rsid w:val="00220F5E"/>
    <w:rsid w:val="00220F6F"/>
    <w:rsid w:val="00222729"/>
    <w:rsid w:val="00222B65"/>
    <w:rsid w:val="00222B69"/>
    <w:rsid w:val="00223665"/>
    <w:rsid w:val="0022606D"/>
    <w:rsid w:val="00226F28"/>
    <w:rsid w:val="00227D55"/>
    <w:rsid w:val="00227FF0"/>
    <w:rsid w:val="00230E38"/>
    <w:rsid w:val="00231728"/>
    <w:rsid w:val="00231866"/>
    <w:rsid w:val="00231B65"/>
    <w:rsid w:val="002322F6"/>
    <w:rsid w:val="00232AC0"/>
    <w:rsid w:val="002340AD"/>
    <w:rsid w:val="002344F6"/>
    <w:rsid w:val="0023489E"/>
    <w:rsid w:val="00235970"/>
    <w:rsid w:val="00240615"/>
    <w:rsid w:val="00240D3D"/>
    <w:rsid w:val="002420EF"/>
    <w:rsid w:val="0024397B"/>
    <w:rsid w:val="002439C3"/>
    <w:rsid w:val="002447BC"/>
    <w:rsid w:val="00244C20"/>
    <w:rsid w:val="00244E8F"/>
    <w:rsid w:val="00244EB8"/>
    <w:rsid w:val="00245362"/>
    <w:rsid w:val="002456FC"/>
    <w:rsid w:val="002463E6"/>
    <w:rsid w:val="00246EA0"/>
    <w:rsid w:val="00250CBB"/>
    <w:rsid w:val="00251E0A"/>
    <w:rsid w:val="0025225B"/>
    <w:rsid w:val="0025246A"/>
    <w:rsid w:val="002534C0"/>
    <w:rsid w:val="002535B0"/>
    <w:rsid w:val="002545BF"/>
    <w:rsid w:val="00255190"/>
    <w:rsid w:val="002558C5"/>
    <w:rsid w:val="00256A8D"/>
    <w:rsid w:val="00257AAF"/>
    <w:rsid w:val="00260FF6"/>
    <w:rsid w:val="002610D8"/>
    <w:rsid w:val="00261279"/>
    <w:rsid w:val="00262C8C"/>
    <w:rsid w:val="002658EB"/>
    <w:rsid w:val="0026622B"/>
    <w:rsid w:val="002662B6"/>
    <w:rsid w:val="0027009D"/>
    <w:rsid w:val="002703F9"/>
    <w:rsid w:val="00270BAC"/>
    <w:rsid w:val="00270D60"/>
    <w:rsid w:val="00271B5E"/>
    <w:rsid w:val="002740E5"/>
    <w:rsid w:val="002747EC"/>
    <w:rsid w:val="00275A84"/>
    <w:rsid w:val="00276F5B"/>
    <w:rsid w:val="00277AC5"/>
    <w:rsid w:val="00281395"/>
    <w:rsid w:val="002818D6"/>
    <w:rsid w:val="00281A2D"/>
    <w:rsid w:val="00281E83"/>
    <w:rsid w:val="0028218E"/>
    <w:rsid w:val="002848E4"/>
    <w:rsid w:val="00284B04"/>
    <w:rsid w:val="00285045"/>
    <w:rsid w:val="002855BF"/>
    <w:rsid w:val="00285BA4"/>
    <w:rsid w:val="002876FF"/>
    <w:rsid w:val="00290391"/>
    <w:rsid w:val="00290688"/>
    <w:rsid w:val="00291C53"/>
    <w:rsid w:val="00292914"/>
    <w:rsid w:val="00292ED2"/>
    <w:rsid w:val="002930EA"/>
    <w:rsid w:val="0029322A"/>
    <w:rsid w:val="00295174"/>
    <w:rsid w:val="00295233"/>
    <w:rsid w:val="00295DD2"/>
    <w:rsid w:val="00297155"/>
    <w:rsid w:val="00297423"/>
    <w:rsid w:val="00297BB0"/>
    <w:rsid w:val="002A1C94"/>
    <w:rsid w:val="002A1E96"/>
    <w:rsid w:val="002A2E79"/>
    <w:rsid w:val="002A3494"/>
    <w:rsid w:val="002A37F5"/>
    <w:rsid w:val="002A5832"/>
    <w:rsid w:val="002A58F4"/>
    <w:rsid w:val="002A61D5"/>
    <w:rsid w:val="002A6E7D"/>
    <w:rsid w:val="002B11EB"/>
    <w:rsid w:val="002B1F3E"/>
    <w:rsid w:val="002B2578"/>
    <w:rsid w:val="002C05B6"/>
    <w:rsid w:val="002C1430"/>
    <w:rsid w:val="002C1D5A"/>
    <w:rsid w:val="002C20CB"/>
    <w:rsid w:val="002C30AA"/>
    <w:rsid w:val="002C3C6A"/>
    <w:rsid w:val="002C4746"/>
    <w:rsid w:val="002C491B"/>
    <w:rsid w:val="002C7672"/>
    <w:rsid w:val="002D113B"/>
    <w:rsid w:val="002D11F3"/>
    <w:rsid w:val="002D1892"/>
    <w:rsid w:val="002D4E3C"/>
    <w:rsid w:val="002D54B3"/>
    <w:rsid w:val="002E0ADE"/>
    <w:rsid w:val="002E1272"/>
    <w:rsid w:val="002E1777"/>
    <w:rsid w:val="002E25B8"/>
    <w:rsid w:val="002E2879"/>
    <w:rsid w:val="002E40B7"/>
    <w:rsid w:val="002E4EBD"/>
    <w:rsid w:val="002E507B"/>
    <w:rsid w:val="002E546B"/>
    <w:rsid w:val="002E7A0E"/>
    <w:rsid w:val="002F0D22"/>
    <w:rsid w:val="002F20F2"/>
    <w:rsid w:val="002F24F4"/>
    <w:rsid w:val="002F31C2"/>
    <w:rsid w:val="002F3E02"/>
    <w:rsid w:val="002F3E56"/>
    <w:rsid w:val="002F40BF"/>
    <w:rsid w:val="002F5B7D"/>
    <w:rsid w:val="002F6747"/>
    <w:rsid w:val="002F741D"/>
    <w:rsid w:val="003009DC"/>
    <w:rsid w:val="00300B82"/>
    <w:rsid w:val="00300CF1"/>
    <w:rsid w:val="00301627"/>
    <w:rsid w:val="00302041"/>
    <w:rsid w:val="003038C3"/>
    <w:rsid w:val="00303C98"/>
    <w:rsid w:val="003040C6"/>
    <w:rsid w:val="0030591D"/>
    <w:rsid w:val="00306725"/>
    <w:rsid w:val="00307650"/>
    <w:rsid w:val="00307ABD"/>
    <w:rsid w:val="00307DE4"/>
    <w:rsid w:val="003101B6"/>
    <w:rsid w:val="00312B3F"/>
    <w:rsid w:val="00312F9E"/>
    <w:rsid w:val="00312FFD"/>
    <w:rsid w:val="00313363"/>
    <w:rsid w:val="00314608"/>
    <w:rsid w:val="00315BDB"/>
    <w:rsid w:val="003169B1"/>
    <w:rsid w:val="003172DC"/>
    <w:rsid w:val="00317F7B"/>
    <w:rsid w:val="00321659"/>
    <w:rsid w:val="00324329"/>
    <w:rsid w:val="0032438D"/>
    <w:rsid w:val="00325525"/>
    <w:rsid w:val="00325AE3"/>
    <w:rsid w:val="00325FC9"/>
    <w:rsid w:val="00326069"/>
    <w:rsid w:val="00326331"/>
    <w:rsid w:val="00326460"/>
    <w:rsid w:val="00327367"/>
    <w:rsid w:val="00327C14"/>
    <w:rsid w:val="00331BDB"/>
    <w:rsid w:val="00333504"/>
    <w:rsid w:val="0033379A"/>
    <w:rsid w:val="00335335"/>
    <w:rsid w:val="00335FDB"/>
    <w:rsid w:val="00336889"/>
    <w:rsid w:val="00336947"/>
    <w:rsid w:val="003377A4"/>
    <w:rsid w:val="00337B14"/>
    <w:rsid w:val="003404C3"/>
    <w:rsid w:val="003404E2"/>
    <w:rsid w:val="00340E59"/>
    <w:rsid w:val="0034162D"/>
    <w:rsid w:val="00342AA1"/>
    <w:rsid w:val="00342AEF"/>
    <w:rsid w:val="0034549F"/>
    <w:rsid w:val="003455A2"/>
    <w:rsid w:val="003458B1"/>
    <w:rsid w:val="00351ECC"/>
    <w:rsid w:val="0035279F"/>
    <w:rsid w:val="00354025"/>
    <w:rsid w:val="00354274"/>
    <w:rsid w:val="0035462D"/>
    <w:rsid w:val="00354D68"/>
    <w:rsid w:val="00355218"/>
    <w:rsid w:val="00355CA5"/>
    <w:rsid w:val="003562F6"/>
    <w:rsid w:val="003565A1"/>
    <w:rsid w:val="00357EAA"/>
    <w:rsid w:val="00360800"/>
    <w:rsid w:val="00360FCB"/>
    <w:rsid w:val="0036148F"/>
    <w:rsid w:val="00364B41"/>
    <w:rsid w:val="00365C9E"/>
    <w:rsid w:val="003663FF"/>
    <w:rsid w:val="003664EA"/>
    <w:rsid w:val="00366517"/>
    <w:rsid w:val="00366B59"/>
    <w:rsid w:val="00367C0A"/>
    <w:rsid w:val="003727C5"/>
    <w:rsid w:val="00372D7B"/>
    <w:rsid w:val="00373216"/>
    <w:rsid w:val="00374F3C"/>
    <w:rsid w:val="003763F4"/>
    <w:rsid w:val="003774F0"/>
    <w:rsid w:val="00377BB5"/>
    <w:rsid w:val="00377DCA"/>
    <w:rsid w:val="00380753"/>
    <w:rsid w:val="00380DE0"/>
    <w:rsid w:val="00381FB7"/>
    <w:rsid w:val="00383250"/>
    <w:rsid w:val="00383A77"/>
    <w:rsid w:val="00384262"/>
    <w:rsid w:val="0038529B"/>
    <w:rsid w:val="003875D3"/>
    <w:rsid w:val="0039039F"/>
    <w:rsid w:val="003903EE"/>
    <w:rsid w:val="003928A8"/>
    <w:rsid w:val="00393095"/>
    <w:rsid w:val="00395022"/>
    <w:rsid w:val="00395BC6"/>
    <w:rsid w:val="0039657B"/>
    <w:rsid w:val="00397141"/>
    <w:rsid w:val="003A1A00"/>
    <w:rsid w:val="003A2508"/>
    <w:rsid w:val="003A2CB1"/>
    <w:rsid w:val="003A41EF"/>
    <w:rsid w:val="003A4891"/>
    <w:rsid w:val="003A4B44"/>
    <w:rsid w:val="003A5176"/>
    <w:rsid w:val="003A5E69"/>
    <w:rsid w:val="003A64DE"/>
    <w:rsid w:val="003B183B"/>
    <w:rsid w:val="003B19E6"/>
    <w:rsid w:val="003B1AFE"/>
    <w:rsid w:val="003B1BBD"/>
    <w:rsid w:val="003B3261"/>
    <w:rsid w:val="003B39F9"/>
    <w:rsid w:val="003B40AD"/>
    <w:rsid w:val="003B553A"/>
    <w:rsid w:val="003B5A17"/>
    <w:rsid w:val="003B7273"/>
    <w:rsid w:val="003B7EDA"/>
    <w:rsid w:val="003C1C1E"/>
    <w:rsid w:val="003C24A3"/>
    <w:rsid w:val="003C28EA"/>
    <w:rsid w:val="003C4E37"/>
    <w:rsid w:val="003C6364"/>
    <w:rsid w:val="003C6F79"/>
    <w:rsid w:val="003C75DD"/>
    <w:rsid w:val="003C7E84"/>
    <w:rsid w:val="003D119B"/>
    <w:rsid w:val="003D1C67"/>
    <w:rsid w:val="003D36A3"/>
    <w:rsid w:val="003D5281"/>
    <w:rsid w:val="003D5687"/>
    <w:rsid w:val="003D5BAA"/>
    <w:rsid w:val="003D62A9"/>
    <w:rsid w:val="003E16BE"/>
    <w:rsid w:val="003E18B4"/>
    <w:rsid w:val="003E1993"/>
    <w:rsid w:val="003E214D"/>
    <w:rsid w:val="003E283E"/>
    <w:rsid w:val="003E31BF"/>
    <w:rsid w:val="003E3BDB"/>
    <w:rsid w:val="003E4167"/>
    <w:rsid w:val="003E4202"/>
    <w:rsid w:val="003E5E30"/>
    <w:rsid w:val="003E6E19"/>
    <w:rsid w:val="003E70C1"/>
    <w:rsid w:val="003E743F"/>
    <w:rsid w:val="003E76CC"/>
    <w:rsid w:val="003E7AA1"/>
    <w:rsid w:val="003F00CD"/>
    <w:rsid w:val="003F1891"/>
    <w:rsid w:val="003F28FD"/>
    <w:rsid w:val="003F3810"/>
    <w:rsid w:val="003F3E3B"/>
    <w:rsid w:val="003F4E28"/>
    <w:rsid w:val="003F5003"/>
    <w:rsid w:val="003F5B64"/>
    <w:rsid w:val="003F5CDF"/>
    <w:rsid w:val="003F5FE4"/>
    <w:rsid w:val="003F67A6"/>
    <w:rsid w:val="003F73A0"/>
    <w:rsid w:val="003F7A73"/>
    <w:rsid w:val="004005F4"/>
    <w:rsid w:val="004006E8"/>
    <w:rsid w:val="00401855"/>
    <w:rsid w:val="00401B8B"/>
    <w:rsid w:val="004028FC"/>
    <w:rsid w:val="00405108"/>
    <w:rsid w:val="00405E0D"/>
    <w:rsid w:val="0040790D"/>
    <w:rsid w:val="004079AB"/>
    <w:rsid w:val="00410F52"/>
    <w:rsid w:val="00411A48"/>
    <w:rsid w:val="00411E9E"/>
    <w:rsid w:val="0041221A"/>
    <w:rsid w:val="00412344"/>
    <w:rsid w:val="00412A4C"/>
    <w:rsid w:val="004138A9"/>
    <w:rsid w:val="0041407D"/>
    <w:rsid w:val="004140D6"/>
    <w:rsid w:val="00414474"/>
    <w:rsid w:val="0041481F"/>
    <w:rsid w:val="00415624"/>
    <w:rsid w:val="004161F0"/>
    <w:rsid w:val="00416B02"/>
    <w:rsid w:val="0041719A"/>
    <w:rsid w:val="00420654"/>
    <w:rsid w:val="00421DFA"/>
    <w:rsid w:val="004221A1"/>
    <w:rsid w:val="004238B9"/>
    <w:rsid w:val="00423B63"/>
    <w:rsid w:val="00424EE4"/>
    <w:rsid w:val="00425431"/>
    <w:rsid w:val="00426241"/>
    <w:rsid w:val="00427071"/>
    <w:rsid w:val="00427419"/>
    <w:rsid w:val="004277DE"/>
    <w:rsid w:val="004320CF"/>
    <w:rsid w:val="004322AA"/>
    <w:rsid w:val="004329E1"/>
    <w:rsid w:val="00434183"/>
    <w:rsid w:val="004342F7"/>
    <w:rsid w:val="00434BF7"/>
    <w:rsid w:val="00434F1C"/>
    <w:rsid w:val="00435904"/>
    <w:rsid w:val="00435AFC"/>
    <w:rsid w:val="00436104"/>
    <w:rsid w:val="00437A61"/>
    <w:rsid w:val="00437E76"/>
    <w:rsid w:val="004414E8"/>
    <w:rsid w:val="00444AD6"/>
    <w:rsid w:val="00444F34"/>
    <w:rsid w:val="0044572F"/>
    <w:rsid w:val="00445A6F"/>
    <w:rsid w:val="00445CA2"/>
    <w:rsid w:val="00446178"/>
    <w:rsid w:val="0044757D"/>
    <w:rsid w:val="004500DA"/>
    <w:rsid w:val="00450CFA"/>
    <w:rsid w:val="004512BA"/>
    <w:rsid w:val="00452C95"/>
    <w:rsid w:val="00454905"/>
    <w:rsid w:val="00455849"/>
    <w:rsid w:val="00461799"/>
    <w:rsid w:val="0046233B"/>
    <w:rsid w:val="00462674"/>
    <w:rsid w:val="004629A5"/>
    <w:rsid w:val="00463318"/>
    <w:rsid w:val="00463BE5"/>
    <w:rsid w:val="00463DB3"/>
    <w:rsid w:val="00464882"/>
    <w:rsid w:val="00465C07"/>
    <w:rsid w:val="00467984"/>
    <w:rsid w:val="00470054"/>
    <w:rsid w:val="004702FD"/>
    <w:rsid w:val="00470B41"/>
    <w:rsid w:val="004711BE"/>
    <w:rsid w:val="0047142B"/>
    <w:rsid w:val="00471E74"/>
    <w:rsid w:val="00472050"/>
    <w:rsid w:val="00472AB7"/>
    <w:rsid w:val="004737E0"/>
    <w:rsid w:val="0047447E"/>
    <w:rsid w:val="00474671"/>
    <w:rsid w:val="00474733"/>
    <w:rsid w:val="004758BE"/>
    <w:rsid w:val="004759D4"/>
    <w:rsid w:val="004770F0"/>
    <w:rsid w:val="00477455"/>
    <w:rsid w:val="0048079A"/>
    <w:rsid w:val="00481255"/>
    <w:rsid w:val="00481261"/>
    <w:rsid w:val="00481BCB"/>
    <w:rsid w:val="00481F28"/>
    <w:rsid w:val="00482058"/>
    <w:rsid w:val="0048380B"/>
    <w:rsid w:val="00485609"/>
    <w:rsid w:val="00485B86"/>
    <w:rsid w:val="00486414"/>
    <w:rsid w:val="004864D8"/>
    <w:rsid w:val="00486640"/>
    <w:rsid w:val="00486773"/>
    <w:rsid w:val="00486B43"/>
    <w:rsid w:val="004902AE"/>
    <w:rsid w:val="00490FBE"/>
    <w:rsid w:val="004911F9"/>
    <w:rsid w:val="0049190C"/>
    <w:rsid w:val="00492498"/>
    <w:rsid w:val="00492AB6"/>
    <w:rsid w:val="00492C73"/>
    <w:rsid w:val="00494960"/>
    <w:rsid w:val="004952CF"/>
    <w:rsid w:val="004952F7"/>
    <w:rsid w:val="00495801"/>
    <w:rsid w:val="00496531"/>
    <w:rsid w:val="0049704D"/>
    <w:rsid w:val="00497DCC"/>
    <w:rsid w:val="004A09E4"/>
    <w:rsid w:val="004A15E3"/>
    <w:rsid w:val="004A19BE"/>
    <w:rsid w:val="004A1B60"/>
    <w:rsid w:val="004A1ED0"/>
    <w:rsid w:val="004A1F7B"/>
    <w:rsid w:val="004A2BE5"/>
    <w:rsid w:val="004A3D15"/>
    <w:rsid w:val="004A433F"/>
    <w:rsid w:val="004A44A7"/>
    <w:rsid w:val="004A4683"/>
    <w:rsid w:val="004A5021"/>
    <w:rsid w:val="004A5603"/>
    <w:rsid w:val="004A5639"/>
    <w:rsid w:val="004A74BD"/>
    <w:rsid w:val="004B0B14"/>
    <w:rsid w:val="004B1BB8"/>
    <w:rsid w:val="004B2034"/>
    <w:rsid w:val="004B2496"/>
    <w:rsid w:val="004B2637"/>
    <w:rsid w:val="004B28DD"/>
    <w:rsid w:val="004B3E87"/>
    <w:rsid w:val="004B496C"/>
    <w:rsid w:val="004B503D"/>
    <w:rsid w:val="004B50E0"/>
    <w:rsid w:val="004B5D3D"/>
    <w:rsid w:val="004B7027"/>
    <w:rsid w:val="004C257C"/>
    <w:rsid w:val="004C25F0"/>
    <w:rsid w:val="004C295E"/>
    <w:rsid w:val="004C3F58"/>
    <w:rsid w:val="004C44D2"/>
    <w:rsid w:val="004C59EF"/>
    <w:rsid w:val="004C5ACA"/>
    <w:rsid w:val="004C5DA1"/>
    <w:rsid w:val="004C73D8"/>
    <w:rsid w:val="004C7C9B"/>
    <w:rsid w:val="004D0832"/>
    <w:rsid w:val="004D08C8"/>
    <w:rsid w:val="004D0C5F"/>
    <w:rsid w:val="004D126B"/>
    <w:rsid w:val="004D2884"/>
    <w:rsid w:val="004D3578"/>
    <w:rsid w:val="004D380D"/>
    <w:rsid w:val="004D4088"/>
    <w:rsid w:val="004D4FA5"/>
    <w:rsid w:val="004D5AB4"/>
    <w:rsid w:val="004D6512"/>
    <w:rsid w:val="004D6C16"/>
    <w:rsid w:val="004D6E42"/>
    <w:rsid w:val="004D7262"/>
    <w:rsid w:val="004D7718"/>
    <w:rsid w:val="004E2042"/>
    <w:rsid w:val="004E213A"/>
    <w:rsid w:val="004E54D8"/>
    <w:rsid w:val="004E54F2"/>
    <w:rsid w:val="004E5EF9"/>
    <w:rsid w:val="004E711F"/>
    <w:rsid w:val="004E7223"/>
    <w:rsid w:val="004E7C2B"/>
    <w:rsid w:val="004F05DD"/>
    <w:rsid w:val="004F120C"/>
    <w:rsid w:val="004F16D1"/>
    <w:rsid w:val="004F176A"/>
    <w:rsid w:val="004F21C0"/>
    <w:rsid w:val="004F2555"/>
    <w:rsid w:val="004F2691"/>
    <w:rsid w:val="004F5FFC"/>
    <w:rsid w:val="004F6020"/>
    <w:rsid w:val="004F6CE8"/>
    <w:rsid w:val="0050037A"/>
    <w:rsid w:val="005006FB"/>
    <w:rsid w:val="00500C6B"/>
    <w:rsid w:val="00501279"/>
    <w:rsid w:val="00503171"/>
    <w:rsid w:val="00503781"/>
    <w:rsid w:val="00503F50"/>
    <w:rsid w:val="00504D68"/>
    <w:rsid w:val="0050551C"/>
    <w:rsid w:val="0050553B"/>
    <w:rsid w:val="00505B4A"/>
    <w:rsid w:val="00505E5D"/>
    <w:rsid w:val="00505F86"/>
    <w:rsid w:val="00506158"/>
    <w:rsid w:val="00506C28"/>
    <w:rsid w:val="0050742C"/>
    <w:rsid w:val="0051002D"/>
    <w:rsid w:val="00510E39"/>
    <w:rsid w:val="00511683"/>
    <w:rsid w:val="005119D8"/>
    <w:rsid w:val="005123A0"/>
    <w:rsid w:val="005125C0"/>
    <w:rsid w:val="00513290"/>
    <w:rsid w:val="00513332"/>
    <w:rsid w:val="00513E6F"/>
    <w:rsid w:val="0051438F"/>
    <w:rsid w:val="00514425"/>
    <w:rsid w:val="005152EE"/>
    <w:rsid w:val="00516CE5"/>
    <w:rsid w:val="00520B1A"/>
    <w:rsid w:val="00520FFB"/>
    <w:rsid w:val="005215D5"/>
    <w:rsid w:val="00521B61"/>
    <w:rsid w:val="00522178"/>
    <w:rsid w:val="00522235"/>
    <w:rsid w:val="0052385B"/>
    <w:rsid w:val="00523B01"/>
    <w:rsid w:val="00523F2D"/>
    <w:rsid w:val="00525118"/>
    <w:rsid w:val="005251D1"/>
    <w:rsid w:val="005269FA"/>
    <w:rsid w:val="00527503"/>
    <w:rsid w:val="00527931"/>
    <w:rsid w:val="00530530"/>
    <w:rsid w:val="005311A2"/>
    <w:rsid w:val="005326DB"/>
    <w:rsid w:val="00533DB6"/>
    <w:rsid w:val="00534666"/>
    <w:rsid w:val="00534DA0"/>
    <w:rsid w:val="00535659"/>
    <w:rsid w:val="005363EF"/>
    <w:rsid w:val="00540354"/>
    <w:rsid w:val="00540652"/>
    <w:rsid w:val="00540BC2"/>
    <w:rsid w:val="005412C9"/>
    <w:rsid w:val="00542E2E"/>
    <w:rsid w:val="00543BB0"/>
    <w:rsid w:val="00543E1B"/>
    <w:rsid w:val="00543E6C"/>
    <w:rsid w:val="0054428A"/>
    <w:rsid w:val="0054476D"/>
    <w:rsid w:val="005450C8"/>
    <w:rsid w:val="00547B62"/>
    <w:rsid w:val="00551074"/>
    <w:rsid w:val="005511E6"/>
    <w:rsid w:val="00554187"/>
    <w:rsid w:val="005556C1"/>
    <w:rsid w:val="00555828"/>
    <w:rsid w:val="0055693D"/>
    <w:rsid w:val="00557B9C"/>
    <w:rsid w:val="005618F1"/>
    <w:rsid w:val="00561C1B"/>
    <w:rsid w:val="00561CDE"/>
    <w:rsid w:val="00562032"/>
    <w:rsid w:val="00562966"/>
    <w:rsid w:val="00563676"/>
    <w:rsid w:val="005638F6"/>
    <w:rsid w:val="005640CE"/>
    <w:rsid w:val="0056499E"/>
    <w:rsid w:val="00564A72"/>
    <w:rsid w:val="00565070"/>
    <w:rsid w:val="00565087"/>
    <w:rsid w:val="0056573F"/>
    <w:rsid w:val="00565E14"/>
    <w:rsid w:val="00567B7A"/>
    <w:rsid w:val="005719CC"/>
    <w:rsid w:val="0057318B"/>
    <w:rsid w:val="00573535"/>
    <w:rsid w:val="00574CD1"/>
    <w:rsid w:val="00575515"/>
    <w:rsid w:val="00576BC2"/>
    <w:rsid w:val="00577A45"/>
    <w:rsid w:val="0058017C"/>
    <w:rsid w:val="0058067B"/>
    <w:rsid w:val="0058138C"/>
    <w:rsid w:val="00582C9E"/>
    <w:rsid w:val="00583A3E"/>
    <w:rsid w:val="00583F33"/>
    <w:rsid w:val="00585A1F"/>
    <w:rsid w:val="00586BE2"/>
    <w:rsid w:val="00587265"/>
    <w:rsid w:val="0058775F"/>
    <w:rsid w:val="0059090C"/>
    <w:rsid w:val="005921BE"/>
    <w:rsid w:val="005925F5"/>
    <w:rsid w:val="00592821"/>
    <w:rsid w:val="005938A8"/>
    <w:rsid w:val="00594A95"/>
    <w:rsid w:val="00595216"/>
    <w:rsid w:val="005A019B"/>
    <w:rsid w:val="005A1778"/>
    <w:rsid w:val="005A2FB8"/>
    <w:rsid w:val="005A36CE"/>
    <w:rsid w:val="005A3E7E"/>
    <w:rsid w:val="005A524B"/>
    <w:rsid w:val="005A52E9"/>
    <w:rsid w:val="005A5566"/>
    <w:rsid w:val="005A631C"/>
    <w:rsid w:val="005B164A"/>
    <w:rsid w:val="005B19AC"/>
    <w:rsid w:val="005B4C9D"/>
    <w:rsid w:val="005B5A26"/>
    <w:rsid w:val="005B5C01"/>
    <w:rsid w:val="005B6795"/>
    <w:rsid w:val="005B6A15"/>
    <w:rsid w:val="005B7830"/>
    <w:rsid w:val="005B7DDD"/>
    <w:rsid w:val="005C0F41"/>
    <w:rsid w:val="005C2EC1"/>
    <w:rsid w:val="005C3F57"/>
    <w:rsid w:val="005C4A6B"/>
    <w:rsid w:val="005C5EC1"/>
    <w:rsid w:val="005C5ECE"/>
    <w:rsid w:val="005C6DC3"/>
    <w:rsid w:val="005C6E13"/>
    <w:rsid w:val="005C7F31"/>
    <w:rsid w:val="005C7FE1"/>
    <w:rsid w:val="005D02C9"/>
    <w:rsid w:val="005D02EE"/>
    <w:rsid w:val="005D1770"/>
    <w:rsid w:val="005D1EB6"/>
    <w:rsid w:val="005D469F"/>
    <w:rsid w:val="005D4B80"/>
    <w:rsid w:val="005D5053"/>
    <w:rsid w:val="005D6668"/>
    <w:rsid w:val="005E1EAA"/>
    <w:rsid w:val="005E1EAC"/>
    <w:rsid w:val="005E281A"/>
    <w:rsid w:val="005E3762"/>
    <w:rsid w:val="005E3E6F"/>
    <w:rsid w:val="005E5019"/>
    <w:rsid w:val="005E59DB"/>
    <w:rsid w:val="005E6380"/>
    <w:rsid w:val="005E6680"/>
    <w:rsid w:val="005E734E"/>
    <w:rsid w:val="005E7AFE"/>
    <w:rsid w:val="005F0CC5"/>
    <w:rsid w:val="005F1F32"/>
    <w:rsid w:val="005F253A"/>
    <w:rsid w:val="005F2FB5"/>
    <w:rsid w:val="005F5340"/>
    <w:rsid w:val="00600759"/>
    <w:rsid w:val="006024B2"/>
    <w:rsid w:val="00602905"/>
    <w:rsid w:val="006035DC"/>
    <w:rsid w:val="006060C6"/>
    <w:rsid w:val="006060FC"/>
    <w:rsid w:val="00607BCF"/>
    <w:rsid w:val="00607BE1"/>
    <w:rsid w:val="00611566"/>
    <w:rsid w:val="0061178E"/>
    <w:rsid w:val="006118BB"/>
    <w:rsid w:val="00612CE6"/>
    <w:rsid w:val="00612EDA"/>
    <w:rsid w:val="00613EA6"/>
    <w:rsid w:val="00614018"/>
    <w:rsid w:val="00614828"/>
    <w:rsid w:val="00616AFF"/>
    <w:rsid w:val="0061737E"/>
    <w:rsid w:val="00617CD8"/>
    <w:rsid w:val="006207E7"/>
    <w:rsid w:val="006215AF"/>
    <w:rsid w:val="00621978"/>
    <w:rsid w:val="00621BBB"/>
    <w:rsid w:val="00622986"/>
    <w:rsid w:val="006234F7"/>
    <w:rsid w:val="006236BA"/>
    <w:rsid w:val="00624DEA"/>
    <w:rsid w:val="00625020"/>
    <w:rsid w:val="006336A7"/>
    <w:rsid w:val="00634A8A"/>
    <w:rsid w:val="00634EBF"/>
    <w:rsid w:val="00635D8F"/>
    <w:rsid w:val="00636114"/>
    <w:rsid w:val="00637234"/>
    <w:rsid w:val="00637846"/>
    <w:rsid w:val="0063789B"/>
    <w:rsid w:val="00640CAC"/>
    <w:rsid w:val="00642288"/>
    <w:rsid w:val="00643687"/>
    <w:rsid w:val="00643829"/>
    <w:rsid w:val="0064384C"/>
    <w:rsid w:val="00643D39"/>
    <w:rsid w:val="006443A9"/>
    <w:rsid w:val="00644AFB"/>
    <w:rsid w:val="00644CAD"/>
    <w:rsid w:val="006469D6"/>
    <w:rsid w:val="00646A0A"/>
    <w:rsid w:val="00646D99"/>
    <w:rsid w:val="006479EA"/>
    <w:rsid w:val="00647A6C"/>
    <w:rsid w:val="00647DA3"/>
    <w:rsid w:val="006507F9"/>
    <w:rsid w:val="006524D7"/>
    <w:rsid w:val="00654410"/>
    <w:rsid w:val="0065488A"/>
    <w:rsid w:val="006548F4"/>
    <w:rsid w:val="0065548E"/>
    <w:rsid w:val="00655652"/>
    <w:rsid w:val="00656910"/>
    <w:rsid w:val="006570BF"/>
    <w:rsid w:val="006607A4"/>
    <w:rsid w:val="00663E03"/>
    <w:rsid w:val="006640CA"/>
    <w:rsid w:val="0066567D"/>
    <w:rsid w:val="006658FF"/>
    <w:rsid w:val="00665BE2"/>
    <w:rsid w:val="0066696C"/>
    <w:rsid w:val="00666C67"/>
    <w:rsid w:val="00667955"/>
    <w:rsid w:val="0067147B"/>
    <w:rsid w:val="00671D98"/>
    <w:rsid w:val="006721E0"/>
    <w:rsid w:val="006735EF"/>
    <w:rsid w:val="00673879"/>
    <w:rsid w:val="00673F22"/>
    <w:rsid w:val="006769C8"/>
    <w:rsid w:val="00677E29"/>
    <w:rsid w:val="0068066A"/>
    <w:rsid w:val="0068175E"/>
    <w:rsid w:val="00681EE0"/>
    <w:rsid w:val="00682405"/>
    <w:rsid w:val="00684C51"/>
    <w:rsid w:val="0068562F"/>
    <w:rsid w:val="00685A7D"/>
    <w:rsid w:val="00687681"/>
    <w:rsid w:val="00687908"/>
    <w:rsid w:val="0069046F"/>
    <w:rsid w:val="0069048E"/>
    <w:rsid w:val="00693746"/>
    <w:rsid w:val="006939E7"/>
    <w:rsid w:val="0069563D"/>
    <w:rsid w:val="00696393"/>
    <w:rsid w:val="00696418"/>
    <w:rsid w:val="00696A0C"/>
    <w:rsid w:val="00697CF2"/>
    <w:rsid w:val="006A2182"/>
    <w:rsid w:val="006A254C"/>
    <w:rsid w:val="006A26C9"/>
    <w:rsid w:val="006A33C2"/>
    <w:rsid w:val="006A360C"/>
    <w:rsid w:val="006A40DE"/>
    <w:rsid w:val="006A5306"/>
    <w:rsid w:val="006A5998"/>
    <w:rsid w:val="006A6C4D"/>
    <w:rsid w:val="006A6EB7"/>
    <w:rsid w:val="006A741D"/>
    <w:rsid w:val="006B0789"/>
    <w:rsid w:val="006B1A7C"/>
    <w:rsid w:val="006B2247"/>
    <w:rsid w:val="006B37E3"/>
    <w:rsid w:val="006B474B"/>
    <w:rsid w:val="006B646C"/>
    <w:rsid w:val="006B6E53"/>
    <w:rsid w:val="006B7C5B"/>
    <w:rsid w:val="006C198B"/>
    <w:rsid w:val="006C53F5"/>
    <w:rsid w:val="006C66D8"/>
    <w:rsid w:val="006C6E8C"/>
    <w:rsid w:val="006C725E"/>
    <w:rsid w:val="006C78EF"/>
    <w:rsid w:val="006C7C10"/>
    <w:rsid w:val="006C7DDC"/>
    <w:rsid w:val="006D06D2"/>
    <w:rsid w:val="006D0F06"/>
    <w:rsid w:val="006D17C9"/>
    <w:rsid w:val="006D1AF0"/>
    <w:rsid w:val="006D1E24"/>
    <w:rsid w:val="006D2919"/>
    <w:rsid w:val="006D3C88"/>
    <w:rsid w:val="006D541B"/>
    <w:rsid w:val="006E06D2"/>
    <w:rsid w:val="006E0E8B"/>
    <w:rsid w:val="006E1417"/>
    <w:rsid w:val="006E29E9"/>
    <w:rsid w:val="006E3A6E"/>
    <w:rsid w:val="006E5062"/>
    <w:rsid w:val="006E5497"/>
    <w:rsid w:val="006E612A"/>
    <w:rsid w:val="006E71FB"/>
    <w:rsid w:val="006F4604"/>
    <w:rsid w:val="006F4DE5"/>
    <w:rsid w:val="006F6A2C"/>
    <w:rsid w:val="0070067E"/>
    <w:rsid w:val="0070321A"/>
    <w:rsid w:val="00703942"/>
    <w:rsid w:val="007045E2"/>
    <w:rsid w:val="007048B7"/>
    <w:rsid w:val="00704A8B"/>
    <w:rsid w:val="007059F9"/>
    <w:rsid w:val="007061BD"/>
    <w:rsid w:val="00706537"/>
    <w:rsid w:val="00707134"/>
    <w:rsid w:val="00710201"/>
    <w:rsid w:val="0071428E"/>
    <w:rsid w:val="007143FA"/>
    <w:rsid w:val="00714651"/>
    <w:rsid w:val="007169BC"/>
    <w:rsid w:val="0071792E"/>
    <w:rsid w:val="00717DDA"/>
    <w:rsid w:val="00721BA2"/>
    <w:rsid w:val="007228E2"/>
    <w:rsid w:val="007231BC"/>
    <w:rsid w:val="007241B2"/>
    <w:rsid w:val="007246D2"/>
    <w:rsid w:val="007250BA"/>
    <w:rsid w:val="00725B2F"/>
    <w:rsid w:val="0072662E"/>
    <w:rsid w:val="007267B6"/>
    <w:rsid w:val="00726D03"/>
    <w:rsid w:val="007279B2"/>
    <w:rsid w:val="00730C05"/>
    <w:rsid w:val="00731554"/>
    <w:rsid w:val="00732567"/>
    <w:rsid w:val="00733B5F"/>
    <w:rsid w:val="007342B5"/>
    <w:rsid w:val="00734A5B"/>
    <w:rsid w:val="007355D4"/>
    <w:rsid w:val="007366E3"/>
    <w:rsid w:val="0073696E"/>
    <w:rsid w:val="00737122"/>
    <w:rsid w:val="00737403"/>
    <w:rsid w:val="00737A5F"/>
    <w:rsid w:val="007408E4"/>
    <w:rsid w:val="007429A4"/>
    <w:rsid w:val="00744479"/>
    <w:rsid w:val="00744CC8"/>
    <w:rsid w:val="00744E76"/>
    <w:rsid w:val="007454EB"/>
    <w:rsid w:val="007454F0"/>
    <w:rsid w:val="00746803"/>
    <w:rsid w:val="00747214"/>
    <w:rsid w:val="00747BA2"/>
    <w:rsid w:val="00754AA1"/>
    <w:rsid w:val="00756069"/>
    <w:rsid w:val="0075661E"/>
    <w:rsid w:val="00756F0E"/>
    <w:rsid w:val="00757D40"/>
    <w:rsid w:val="0076033F"/>
    <w:rsid w:val="00761D45"/>
    <w:rsid w:val="00761DDB"/>
    <w:rsid w:val="007629ED"/>
    <w:rsid w:val="00762ADA"/>
    <w:rsid w:val="00763A37"/>
    <w:rsid w:val="0076414D"/>
    <w:rsid w:val="00765034"/>
    <w:rsid w:val="0076527B"/>
    <w:rsid w:val="00766569"/>
    <w:rsid w:val="00766DE0"/>
    <w:rsid w:val="007703D4"/>
    <w:rsid w:val="00770B15"/>
    <w:rsid w:val="00772701"/>
    <w:rsid w:val="00774107"/>
    <w:rsid w:val="0077411C"/>
    <w:rsid w:val="007742A0"/>
    <w:rsid w:val="007750CA"/>
    <w:rsid w:val="00775BA4"/>
    <w:rsid w:val="007761C5"/>
    <w:rsid w:val="00780F3B"/>
    <w:rsid w:val="00781272"/>
    <w:rsid w:val="00781F0F"/>
    <w:rsid w:val="00782164"/>
    <w:rsid w:val="007839D9"/>
    <w:rsid w:val="00785A92"/>
    <w:rsid w:val="0078727C"/>
    <w:rsid w:val="007878EA"/>
    <w:rsid w:val="007879FB"/>
    <w:rsid w:val="0079049D"/>
    <w:rsid w:val="00791FA8"/>
    <w:rsid w:val="0079276B"/>
    <w:rsid w:val="007931EA"/>
    <w:rsid w:val="00793208"/>
    <w:rsid w:val="0079350D"/>
    <w:rsid w:val="00793915"/>
    <w:rsid w:val="00793DC5"/>
    <w:rsid w:val="00795D18"/>
    <w:rsid w:val="00795E32"/>
    <w:rsid w:val="00796F6D"/>
    <w:rsid w:val="00797CFF"/>
    <w:rsid w:val="007A0192"/>
    <w:rsid w:val="007A02C7"/>
    <w:rsid w:val="007A0777"/>
    <w:rsid w:val="007A11A9"/>
    <w:rsid w:val="007A1BE5"/>
    <w:rsid w:val="007A1D41"/>
    <w:rsid w:val="007A35A1"/>
    <w:rsid w:val="007A6FA6"/>
    <w:rsid w:val="007A7A37"/>
    <w:rsid w:val="007A7D00"/>
    <w:rsid w:val="007B0A85"/>
    <w:rsid w:val="007B16F9"/>
    <w:rsid w:val="007B18D8"/>
    <w:rsid w:val="007B1A79"/>
    <w:rsid w:val="007B289B"/>
    <w:rsid w:val="007B2922"/>
    <w:rsid w:val="007B2A34"/>
    <w:rsid w:val="007B3029"/>
    <w:rsid w:val="007B3A53"/>
    <w:rsid w:val="007B3C9E"/>
    <w:rsid w:val="007B4C30"/>
    <w:rsid w:val="007B5809"/>
    <w:rsid w:val="007B5AF8"/>
    <w:rsid w:val="007B663D"/>
    <w:rsid w:val="007B6A10"/>
    <w:rsid w:val="007C095F"/>
    <w:rsid w:val="007C0F3C"/>
    <w:rsid w:val="007C0FA7"/>
    <w:rsid w:val="007C0FE2"/>
    <w:rsid w:val="007C1BE3"/>
    <w:rsid w:val="007C2587"/>
    <w:rsid w:val="007C2BDD"/>
    <w:rsid w:val="007C2DD0"/>
    <w:rsid w:val="007C3676"/>
    <w:rsid w:val="007C4D1B"/>
    <w:rsid w:val="007C600A"/>
    <w:rsid w:val="007C6B57"/>
    <w:rsid w:val="007C70B8"/>
    <w:rsid w:val="007C72D5"/>
    <w:rsid w:val="007C775D"/>
    <w:rsid w:val="007C7D21"/>
    <w:rsid w:val="007C7EBB"/>
    <w:rsid w:val="007D007F"/>
    <w:rsid w:val="007D0D1A"/>
    <w:rsid w:val="007D107E"/>
    <w:rsid w:val="007D12D8"/>
    <w:rsid w:val="007D18CA"/>
    <w:rsid w:val="007D2837"/>
    <w:rsid w:val="007D4423"/>
    <w:rsid w:val="007D455B"/>
    <w:rsid w:val="007D7740"/>
    <w:rsid w:val="007E15EC"/>
    <w:rsid w:val="007E2DDD"/>
    <w:rsid w:val="007E313D"/>
    <w:rsid w:val="007E359D"/>
    <w:rsid w:val="007E5023"/>
    <w:rsid w:val="007E53B9"/>
    <w:rsid w:val="007E5CF3"/>
    <w:rsid w:val="007E6029"/>
    <w:rsid w:val="007E7BCE"/>
    <w:rsid w:val="007F0077"/>
    <w:rsid w:val="007F0159"/>
    <w:rsid w:val="007F07F7"/>
    <w:rsid w:val="007F13D7"/>
    <w:rsid w:val="007F1E6A"/>
    <w:rsid w:val="007F1F41"/>
    <w:rsid w:val="007F1FE2"/>
    <w:rsid w:val="007F2534"/>
    <w:rsid w:val="007F2FFC"/>
    <w:rsid w:val="007F3CB2"/>
    <w:rsid w:val="007F5163"/>
    <w:rsid w:val="007F56DF"/>
    <w:rsid w:val="00800AA6"/>
    <w:rsid w:val="00800C16"/>
    <w:rsid w:val="00800C19"/>
    <w:rsid w:val="008028A4"/>
    <w:rsid w:val="00803244"/>
    <w:rsid w:val="008032AD"/>
    <w:rsid w:val="00803AAF"/>
    <w:rsid w:val="0080405F"/>
    <w:rsid w:val="008040CF"/>
    <w:rsid w:val="00804DC6"/>
    <w:rsid w:val="00805397"/>
    <w:rsid w:val="00805CED"/>
    <w:rsid w:val="00810A38"/>
    <w:rsid w:val="008113E2"/>
    <w:rsid w:val="00811BA2"/>
    <w:rsid w:val="0081211D"/>
    <w:rsid w:val="008123C3"/>
    <w:rsid w:val="00812927"/>
    <w:rsid w:val="00813245"/>
    <w:rsid w:val="00814787"/>
    <w:rsid w:val="00815A21"/>
    <w:rsid w:val="00815D92"/>
    <w:rsid w:val="0081600F"/>
    <w:rsid w:val="00816DB6"/>
    <w:rsid w:val="00817072"/>
    <w:rsid w:val="00821F16"/>
    <w:rsid w:val="00822ED5"/>
    <w:rsid w:val="0082330D"/>
    <w:rsid w:val="00824152"/>
    <w:rsid w:val="0082435E"/>
    <w:rsid w:val="008251C9"/>
    <w:rsid w:val="00826DF7"/>
    <w:rsid w:val="0082730F"/>
    <w:rsid w:val="00827C6B"/>
    <w:rsid w:val="00831FA5"/>
    <w:rsid w:val="00832BDE"/>
    <w:rsid w:val="0083318D"/>
    <w:rsid w:val="00834034"/>
    <w:rsid w:val="00835EA1"/>
    <w:rsid w:val="008362F6"/>
    <w:rsid w:val="00837983"/>
    <w:rsid w:val="00837DE7"/>
    <w:rsid w:val="00837F66"/>
    <w:rsid w:val="008401FB"/>
    <w:rsid w:val="008411FD"/>
    <w:rsid w:val="00841B3D"/>
    <w:rsid w:val="00842466"/>
    <w:rsid w:val="0084301B"/>
    <w:rsid w:val="0084414A"/>
    <w:rsid w:val="00845169"/>
    <w:rsid w:val="0084611C"/>
    <w:rsid w:val="00846905"/>
    <w:rsid w:val="00846EC5"/>
    <w:rsid w:val="00847D23"/>
    <w:rsid w:val="0085203E"/>
    <w:rsid w:val="00852211"/>
    <w:rsid w:val="0085253F"/>
    <w:rsid w:val="00853039"/>
    <w:rsid w:val="008532EA"/>
    <w:rsid w:val="008536A2"/>
    <w:rsid w:val="008546E0"/>
    <w:rsid w:val="0085488C"/>
    <w:rsid w:val="00854A82"/>
    <w:rsid w:val="00857496"/>
    <w:rsid w:val="008577EC"/>
    <w:rsid w:val="00860E60"/>
    <w:rsid w:val="008611BC"/>
    <w:rsid w:val="008612AB"/>
    <w:rsid w:val="00862D3D"/>
    <w:rsid w:val="00862EA3"/>
    <w:rsid w:val="00863732"/>
    <w:rsid w:val="00863B57"/>
    <w:rsid w:val="00863E37"/>
    <w:rsid w:val="0086587B"/>
    <w:rsid w:val="00870163"/>
    <w:rsid w:val="0087099B"/>
    <w:rsid w:val="0087175F"/>
    <w:rsid w:val="008717C3"/>
    <w:rsid w:val="0087355B"/>
    <w:rsid w:val="00873A6B"/>
    <w:rsid w:val="00873FFD"/>
    <w:rsid w:val="00875190"/>
    <w:rsid w:val="008751E5"/>
    <w:rsid w:val="008768CA"/>
    <w:rsid w:val="00877EF9"/>
    <w:rsid w:val="00880352"/>
    <w:rsid w:val="00880559"/>
    <w:rsid w:val="0088072B"/>
    <w:rsid w:val="0088075D"/>
    <w:rsid w:val="00880FCA"/>
    <w:rsid w:val="00882761"/>
    <w:rsid w:val="00882A54"/>
    <w:rsid w:val="008837E3"/>
    <w:rsid w:val="00884A76"/>
    <w:rsid w:val="00884FAF"/>
    <w:rsid w:val="0088506B"/>
    <w:rsid w:val="00885424"/>
    <w:rsid w:val="0088550F"/>
    <w:rsid w:val="008856E7"/>
    <w:rsid w:val="0088584A"/>
    <w:rsid w:val="00886174"/>
    <w:rsid w:val="008863DF"/>
    <w:rsid w:val="00886A61"/>
    <w:rsid w:val="008878AD"/>
    <w:rsid w:val="00890780"/>
    <w:rsid w:val="00891947"/>
    <w:rsid w:val="00892E4A"/>
    <w:rsid w:val="00893F52"/>
    <w:rsid w:val="00896B50"/>
    <w:rsid w:val="00897A46"/>
    <w:rsid w:val="00897E3D"/>
    <w:rsid w:val="008A022A"/>
    <w:rsid w:val="008A0B7C"/>
    <w:rsid w:val="008A0BB7"/>
    <w:rsid w:val="008A15DB"/>
    <w:rsid w:val="008A421E"/>
    <w:rsid w:val="008A689E"/>
    <w:rsid w:val="008A78D7"/>
    <w:rsid w:val="008A7A3A"/>
    <w:rsid w:val="008A7AB7"/>
    <w:rsid w:val="008A7DA6"/>
    <w:rsid w:val="008B08BA"/>
    <w:rsid w:val="008B1041"/>
    <w:rsid w:val="008B104A"/>
    <w:rsid w:val="008B31C1"/>
    <w:rsid w:val="008B3477"/>
    <w:rsid w:val="008B35C2"/>
    <w:rsid w:val="008B45B5"/>
    <w:rsid w:val="008B4EF0"/>
    <w:rsid w:val="008B4EF8"/>
    <w:rsid w:val="008B5306"/>
    <w:rsid w:val="008B6247"/>
    <w:rsid w:val="008B6CD6"/>
    <w:rsid w:val="008B6FDD"/>
    <w:rsid w:val="008B7313"/>
    <w:rsid w:val="008C1D49"/>
    <w:rsid w:val="008C244B"/>
    <w:rsid w:val="008C2CF2"/>
    <w:rsid w:val="008C2DA6"/>
    <w:rsid w:val="008C4341"/>
    <w:rsid w:val="008C44C7"/>
    <w:rsid w:val="008C45B4"/>
    <w:rsid w:val="008C5D5D"/>
    <w:rsid w:val="008C61C7"/>
    <w:rsid w:val="008C705A"/>
    <w:rsid w:val="008D10E4"/>
    <w:rsid w:val="008D10E5"/>
    <w:rsid w:val="008D1C75"/>
    <w:rsid w:val="008D1FB6"/>
    <w:rsid w:val="008D2718"/>
    <w:rsid w:val="008D2961"/>
    <w:rsid w:val="008D2E4D"/>
    <w:rsid w:val="008D4E71"/>
    <w:rsid w:val="008D4EAB"/>
    <w:rsid w:val="008D61DA"/>
    <w:rsid w:val="008D6F33"/>
    <w:rsid w:val="008D7290"/>
    <w:rsid w:val="008D799D"/>
    <w:rsid w:val="008D79C5"/>
    <w:rsid w:val="008E3549"/>
    <w:rsid w:val="008E40B5"/>
    <w:rsid w:val="008E505E"/>
    <w:rsid w:val="008E5536"/>
    <w:rsid w:val="008E59B7"/>
    <w:rsid w:val="008E5BE5"/>
    <w:rsid w:val="008E5EBB"/>
    <w:rsid w:val="008E67CE"/>
    <w:rsid w:val="008E67E6"/>
    <w:rsid w:val="008E6BA8"/>
    <w:rsid w:val="008E6D24"/>
    <w:rsid w:val="008E764A"/>
    <w:rsid w:val="008E79FD"/>
    <w:rsid w:val="008F0504"/>
    <w:rsid w:val="008F08E9"/>
    <w:rsid w:val="008F1466"/>
    <w:rsid w:val="008F31DF"/>
    <w:rsid w:val="008F396F"/>
    <w:rsid w:val="008F47C0"/>
    <w:rsid w:val="008F5724"/>
    <w:rsid w:val="008F6F9F"/>
    <w:rsid w:val="00900005"/>
    <w:rsid w:val="00900059"/>
    <w:rsid w:val="009001D7"/>
    <w:rsid w:val="00900224"/>
    <w:rsid w:val="00901383"/>
    <w:rsid w:val="0090177B"/>
    <w:rsid w:val="00901D6A"/>
    <w:rsid w:val="00901E83"/>
    <w:rsid w:val="0090226F"/>
    <w:rsid w:val="009026A6"/>
    <w:rsid w:val="0090271F"/>
    <w:rsid w:val="00902DB9"/>
    <w:rsid w:val="009034B2"/>
    <w:rsid w:val="0090466A"/>
    <w:rsid w:val="00906CDB"/>
    <w:rsid w:val="009075F3"/>
    <w:rsid w:val="0091025A"/>
    <w:rsid w:val="00910EB2"/>
    <w:rsid w:val="009112CE"/>
    <w:rsid w:val="00913F54"/>
    <w:rsid w:val="009159AA"/>
    <w:rsid w:val="00915AA8"/>
    <w:rsid w:val="00916B4D"/>
    <w:rsid w:val="0091743B"/>
    <w:rsid w:val="009174FD"/>
    <w:rsid w:val="00917545"/>
    <w:rsid w:val="00917625"/>
    <w:rsid w:val="009204FB"/>
    <w:rsid w:val="009208BF"/>
    <w:rsid w:val="00920EA3"/>
    <w:rsid w:val="00920F03"/>
    <w:rsid w:val="00921DEA"/>
    <w:rsid w:val="009224E3"/>
    <w:rsid w:val="00922CC5"/>
    <w:rsid w:val="00923537"/>
    <w:rsid w:val="0092462A"/>
    <w:rsid w:val="00925D9D"/>
    <w:rsid w:val="00926301"/>
    <w:rsid w:val="00926F15"/>
    <w:rsid w:val="0093039A"/>
    <w:rsid w:val="00930909"/>
    <w:rsid w:val="00930947"/>
    <w:rsid w:val="009318CC"/>
    <w:rsid w:val="009321E1"/>
    <w:rsid w:val="00932635"/>
    <w:rsid w:val="00932B3F"/>
    <w:rsid w:val="0093454B"/>
    <w:rsid w:val="009359C3"/>
    <w:rsid w:val="00936071"/>
    <w:rsid w:val="00936851"/>
    <w:rsid w:val="00937559"/>
    <w:rsid w:val="00937E3E"/>
    <w:rsid w:val="00940212"/>
    <w:rsid w:val="009405AE"/>
    <w:rsid w:val="00940952"/>
    <w:rsid w:val="009414A9"/>
    <w:rsid w:val="00942337"/>
    <w:rsid w:val="00942EC2"/>
    <w:rsid w:val="00943B4A"/>
    <w:rsid w:val="00943D06"/>
    <w:rsid w:val="0094504C"/>
    <w:rsid w:val="00945979"/>
    <w:rsid w:val="00945A57"/>
    <w:rsid w:val="00945CA7"/>
    <w:rsid w:val="00945EA2"/>
    <w:rsid w:val="009467DF"/>
    <w:rsid w:val="009469EE"/>
    <w:rsid w:val="00946EC0"/>
    <w:rsid w:val="0095000A"/>
    <w:rsid w:val="00950513"/>
    <w:rsid w:val="0095110E"/>
    <w:rsid w:val="00952C64"/>
    <w:rsid w:val="0095308C"/>
    <w:rsid w:val="00955C83"/>
    <w:rsid w:val="00956612"/>
    <w:rsid w:val="00961B32"/>
    <w:rsid w:val="009646BB"/>
    <w:rsid w:val="00964BB8"/>
    <w:rsid w:val="00965224"/>
    <w:rsid w:val="00965C73"/>
    <w:rsid w:val="009663BD"/>
    <w:rsid w:val="0096704A"/>
    <w:rsid w:val="009675A8"/>
    <w:rsid w:val="009675E8"/>
    <w:rsid w:val="00970DB3"/>
    <w:rsid w:val="0097220A"/>
    <w:rsid w:val="00973D43"/>
    <w:rsid w:val="00974A2D"/>
    <w:rsid w:val="00974BB0"/>
    <w:rsid w:val="00975EE4"/>
    <w:rsid w:val="009761CC"/>
    <w:rsid w:val="0097635C"/>
    <w:rsid w:val="009763DE"/>
    <w:rsid w:val="00976419"/>
    <w:rsid w:val="00976DFE"/>
    <w:rsid w:val="00977074"/>
    <w:rsid w:val="00977217"/>
    <w:rsid w:val="00977DF0"/>
    <w:rsid w:val="00980349"/>
    <w:rsid w:val="00981595"/>
    <w:rsid w:val="0098276B"/>
    <w:rsid w:val="00983319"/>
    <w:rsid w:val="00983512"/>
    <w:rsid w:val="00983B3A"/>
    <w:rsid w:val="0098422A"/>
    <w:rsid w:val="009852C6"/>
    <w:rsid w:val="00985761"/>
    <w:rsid w:val="009905F3"/>
    <w:rsid w:val="009906E1"/>
    <w:rsid w:val="00992B88"/>
    <w:rsid w:val="00992E7F"/>
    <w:rsid w:val="00993BDC"/>
    <w:rsid w:val="009948E7"/>
    <w:rsid w:val="00994995"/>
    <w:rsid w:val="00996610"/>
    <w:rsid w:val="009A0AF3"/>
    <w:rsid w:val="009A0EA3"/>
    <w:rsid w:val="009A2466"/>
    <w:rsid w:val="009A25B6"/>
    <w:rsid w:val="009A2BDC"/>
    <w:rsid w:val="009A3FFF"/>
    <w:rsid w:val="009A4D6D"/>
    <w:rsid w:val="009A678F"/>
    <w:rsid w:val="009A6821"/>
    <w:rsid w:val="009A6B7C"/>
    <w:rsid w:val="009A6BC9"/>
    <w:rsid w:val="009B0711"/>
    <w:rsid w:val="009B0746"/>
    <w:rsid w:val="009B07CD"/>
    <w:rsid w:val="009B0A14"/>
    <w:rsid w:val="009B0A1A"/>
    <w:rsid w:val="009B1EDF"/>
    <w:rsid w:val="009B2B4F"/>
    <w:rsid w:val="009B32EF"/>
    <w:rsid w:val="009B3712"/>
    <w:rsid w:val="009B4122"/>
    <w:rsid w:val="009B4D14"/>
    <w:rsid w:val="009B511B"/>
    <w:rsid w:val="009B54B2"/>
    <w:rsid w:val="009B615D"/>
    <w:rsid w:val="009B6207"/>
    <w:rsid w:val="009B6731"/>
    <w:rsid w:val="009B6953"/>
    <w:rsid w:val="009C1347"/>
    <w:rsid w:val="009C19E9"/>
    <w:rsid w:val="009C212E"/>
    <w:rsid w:val="009C4551"/>
    <w:rsid w:val="009C4778"/>
    <w:rsid w:val="009C4ACF"/>
    <w:rsid w:val="009C4CBE"/>
    <w:rsid w:val="009C52A9"/>
    <w:rsid w:val="009C5E02"/>
    <w:rsid w:val="009C6479"/>
    <w:rsid w:val="009C6EFF"/>
    <w:rsid w:val="009D1537"/>
    <w:rsid w:val="009D3B76"/>
    <w:rsid w:val="009D3D90"/>
    <w:rsid w:val="009D54A9"/>
    <w:rsid w:val="009D5B19"/>
    <w:rsid w:val="009D74A6"/>
    <w:rsid w:val="009E0EE7"/>
    <w:rsid w:val="009E15D8"/>
    <w:rsid w:val="009E2036"/>
    <w:rsid w:val="009E50F1"/>
    <w:rsid w:val="009E5D0C"/>
    <w:rsid w:val="009E61F5"/>
    <w:rsid w:val="009E6D7F"/>
    <w:rsid w:val="009F0C1D"/>
    <w:rsid w:val="009F11B9"/>
    <w:rsid w:val="009F2E9B"/>
    <w:rsid w:val="009F3AA0"/>
    <w:rsid w:val="009F6D95"/>
    <w:rsid w:val="009F776A"/>
    <w:rsid w:val="009F7D40"/>
    <w:rsid w:val="00A00A94"/>
    <w:rsid w:val="00A02103"/>
    <w:rsid w:val="00A03BFC"/>
    <w:rsid w:val="00A057A5"/>
    <w:rsid w:val="00A05F03"/>
    <w:rsid w:val="00A06F87"/>
    <w:rsid w:val="00A0763C"/>
    <w:rsid w:val="00A07AC2"/>
    <w:rsid w:val="00A1033D"/>
    <w:rsid w:val="00A10F02"/>
    <w:rsid w:val="00A114C7"/>
    <w:rsid w:val="00A127A4"/>
    <w:rsid w:val="00A12A64"/>
    <w:rsid w:val="00A13659"/>
    <w:rsid w:val="00A16716"/>
    <w:rsid w:val="00A1739F"/>
    <w:rsid w:val="00A17556"/>
    <w:rsid w:val="00A17ACB"/>
    <w:rsid w:val="00A204CA"/>
    <w:rsid w:val="00A2167E"/>
    <w:rsid w:val="00A2178C"/>
    <w:rsid w:val="00A217AC"/>
    <w:rsid w:val="00A217D5"/>
    <w:rsid w:val="00A217F9"/>
    <w:rsid w:val="00A2310F"/>
    <w:rsid w:val="00A2382A"/>
    <w:rsid w:val="00A24960"/>
    <w:rsid w:val="00A24C81"/>
    <w:rsid w:val="00A2511D"/>
    <w:rsid w:val="00A25969"/>
    <w:rsid w:val="00A25AB2"/>
    <w:rsid w:val="00A26C02"/>
    <w:rsid w:val="00A27092"/>
    <w:rsid w:val="00A270F5"/>
    <w:rsid w:val="00A275ED"/>
    <w:rsid w:val="00A27BD3"/>
    <w:rsid w:val="00A30D77"/>
    <w:rsid w:val="00A31A13"/>
    <w:rsid w:val="00A31ABA"/>
    <w:rsid w:val="00A31BD1"/>
    <w:rsid w:val="00A33B3B"/>
    <w:rsid w:val="00A33F69"/>
    <w:rsid w:val="00A34453"/>
    <w:rsid w:val="00A34999"/>
    <w:rsid w:val="00A34AC4"/>
    <w:rsid w:val="00A34F46"/>
    <w:rsid w:val="00A37685"/>
    <w:rsid w:val="00A402B7"/>
    <w:rsid w:val="00A41E0C"/>
    <w:rsid w:val="00A42264"/>
    <w:rsid w:val="00A4271D"/>
    <w:rsid w:val="00A43266"/>
    <w:rsid w:val="00A43F67"/>
    <w:rsid w:val="00A444B0"/>
    <w:rsid w:val="00A44576"/>
    <w:rsid w:val="00A45390"/>
    <w:rsid w:val="00A47293"/>
    <w:rsid w:val="00A5015E"/>
    <w:rsid w:val="00A5139F"/>
    <w:rsid w:val="00A53724"/>
    <w:rsid w:val="00A54DA7"/>
    <w:rsid w:val="00A552E5"/>
    <w:rsid w:val="00A560F0"/>
    <w:rsid w:val="00A563D6"/>
    <w:rsid w:val="00A56D65"/>
    <w:rsid w:val="00A56D8B"/>
    <w:rsid w:val="00A579FD"/>
    <w:rsid w:val="00A57A08"/>
    <w:rsid w:val="00A6283C"/>
    <w:rsid w:val="00A640C7"/>
    <w:rsid w:val="00A644C1"/>
    <w:rsid w:val="00A65146"/>
    <w:rsid w:val="00A66691"/>
    <w:rsid w:val="00A70AEA"/>
    <w:rsid w:val="00A7152A"/>
    <w:rsid w:val="00A71D48"/>
    <w:rsid w:val="00A72A47"/>
    <w:rsid w:val="00A72DEE"/>
    <w:rsid w:val="00A733AE"/>
    <w:rsid w:val="00A74903"/>
    <w:rsid w:val="00A75007"/>
    <w:rsid w:val="00A7714B"/>
    <w:rsid w:val="00A77630"/>
    <w:rsid w:val="00A82346"/>
    <w:rsid w:val="00A839C0"/>
    <w:rsid w:val="00A843C9"/>
    <w:rsid w:val="00A84CBC"/>
    <w:rsid w:val="00A84FFA"/>
    <w:rsid w:val="00A851A8"/>
    <w:rsid w:val="00A87695"/>
    <w:rsid w:val="00A9068A"/>
    <w:rsid w:val="00A90C64"/>
    <w:rsid w:val="00A918B7"/>
    <w:rsid w:val="00A929C0"/>
    <w:rsid w:val="00A93A11"/>
    <w:rsid w:val="00A949B6"/>
    <w:rsid w:val="00A954D1"/>
    <w:rsid w:val="00A959AD"/>
    <w:rsid w:val="00A95C2C"/>
    <w:rsid w:val="00A95E8D"/>
    <w:rsid w:val="00A9671C"/>
    <w:rsid w:val="00A96B5F"/>
    <w:rsid w:val="00AA06BD"/>
    <w:rsid w:val="00AA1553"/>
    <w:rsid w:val="00AA1CA0"/>
    <w:rsid w:val="00AA3382"/>
    <w:rsid w:val="00AA3BAB"/>
    <w:rsid w:val="00AA427E"/>
    <w:rsid w:val="00AA494E"/>
    <w:rsid w:val="00AA53A5"/>
    <w:rsid w:val="00AA583B"/>
    <w:rsid w:val="00AA6F5F"/>
    <w:rsid w:val="00AA7C14"/>
    <w:rsid w:val="00AB0DEF"/>
    <w:rsid w:val="00AB0E37"/>
    <w:rsid w:val="00AB15B1"/>
    <w:rsid w:val="00AB2907"/>
    <w:rsid w:val="00AB2DBC"/>
    <w:rsid w:val="00AB36CE"/>
    <w:rsid w:val="00AB46C2"/>
    <w:rsid w:val="00AB50C2"/>
    <w:rsid w:val="00AB524B"/>
    <w:rsid w:val="00AB57DC"/>
    <w:rsid w:val="00AB5E00"/>
    <w:rsid w:val="00AB64F2"/>
    <w:rsid w:val="00AB66F6"/>
    <w:rsid w:val="00AB6DB1"/>
    <w:rsid w:val="00AB7043"/>
    <w:rsid w:val="00AB7FBE"/>
    <w:rsid w:val="00AC0460"/>
    <w:rsid w:val="00AC0480"/>
    <w:rsid w:val="00AC0C9B"/>
    <w:rsid w:val="00AC20D8"/>
    <w:rsid w:val="00AC247E"/>
    <w:rsid w:val="00AC39C3"/>
    <w:rsid w:val="00AD0184"/>
    <w:rsid w:val="00AD0410"/>
    <w:rsid w:val="00AD044C"/>
    <w:rsid w:val="00AD3F42"/>
    <w:rsid w:val="00AD409B"/>
    <w:rsid w:val="00AD4BAD"/>
    <w:rsid w:val="00AD4CC5"/>
    <w:rsid w:val="00AD4DE2"/>
    <w:rsid w:val="00AD6474"/>
    <w:rsid w:val="00AD64E7"/>
    <w:rsid w:val="00AD7CAC"/>
    <w:rsid w:val="00AE03A4"/>
    <w:rsid w:val="00AE3B82"/>
    <w:rsid w:val="00AE420A"/>
    <w:rsid w:val="00AE5EBC"/>
    <w:rsid w:val="00AE792C"/>
    <w:rsid w:val="00AF1310"/>
    <w:rsid w:val="00AF18C2"/>
    <w:rsid w:val="00AF2974"/>
    <w:rsid w:val="00AF2A9E"/>
    <w:rsid w:val="00AF3D83"/>
    <w:rsid w:val="00AF57E3"/>
    <w:rsid w:val="00AF647C"/>
    <w:rsid w:val="00AF7161"/>
    <w:rsid w:val="00AF7AC2"/>
    <w:rsid w:val="00B01228"/>
    <w:rsid w:val="00B014E4"/>
    <w:rsid w:val="00B01689"/>
    <w:rsid w:val="00B025AB"/>
    <w:rsid w:val="00B0420E"/>
    <w:rsid w:val="00B04853"/>
    <w:rsid w:val="00B050FF"/>
    <w:rsid w:val="00B05962"/>
    <w:rsid w:val="00B061C4"/>
    <w:rsid w:val="00B068EB"/>
    <w:rsid w:val="00B06A14"/>
    <w:rsid w:val="00B073DD"/>
    <w:rsid w:val="00B1026D"/>
    <w:rsid w:val="00B1035C"/>
    <w:rsid w:val="00B1225A"/>
    <w:rsid w:val="00B14AA4"/>
    <w:rsid w:val="00B15449"/>
    <w:rsid w:val="00B154AD"/>
    <w:rsid w:val="00B1650F"/>
    <w:rsid w:val="00B168A1"/>
    <w:rsid w:val="00B171E4"/>
    <w:rsid w:val="00B17242"/>
    <w:rsid w:val="00B17CD6"/>
    <w:rsid w:val="00B227BD"/>
    <w:rsid w:val="00B22A44"/>
    <w:rsid w:val="00B22F5B"/>
    <w:rsid w:val="00B2557B"/>
    <w:rsid w:val="00B268BB"/>
    <w:rsid w:val="00B26AC0"/>
    <w:rsid w:val="00B27303"/>
    <w:rsid w:val="00B27A55"/>
    <w:rsid w:val="00B27DD8"/>
    <w:rsid w:val="00B3111F"/>
    <w:rsid w:val="00B31C98"/>
    <w:rsid w:val="00B348EF"/>
    <w:rsid w:val="00B3518F"/>
    <w:rsid w:val="00B3615E"/>
    <w:rsid w:val="00B373B9"/>
    <w:rsid w:val="00B37F31"/>
    <w:rsid w:val="00B40200"/>
    <w:rsid w:val="00B41684"/>
    <w:rsid w:val="00B41982"/>
    <w:rsid w:val="00B43C6D"/>
    <w:rsid w:val="00B43D35"/>
    <w:rsid w:val="00B44380"/>
    <w:rsid w:val="00B44C73"/>
    <w:rsid w:val="00B45722"/>
    <w:rsid w:val="00B45F14"/>
    <w:rsid w:val="00B46AF6"/>
    <w:rsid w:val="00B46BD9"/>
    <w:rsid w:val="00B4721B"/>
    <w:rsid w:val="00B476A4"/>
    <w:rsid w:val="00B47FD1"/>
    <w:rsid w:val="00B50105"/>
    <w:rsid w:val="00B516BB"/>
    <w:rsid w:val="00B52309"/>
    <w:rsid w:val="00B52EAE"/>
    <w:rsid w:val="00B5384A"/>
    <w:rsid w:val="00B53D13"/>
    <w:rsid w:val="00B54239"/>
    <w:rsid w:val="00B5444A"/>
    <w:rsid w:val="00B6384E"/>
    <w:rsid w:val="00B64B76"/>
    <w:rsid w:val="00B67FC3"/>
    <w:rsid w:val="00B735BA"/>
    <w:rsid w:val="00B735ED"/>
    <w:rsid w:val="00B778D3"/>
    <w:rsid w:val="00B7796E"/>
    <w:rsid w:val="00B8007A"/>
    <w:rsid w:val="00B801C9"/>
    <w:rsid w:val="00B804DA"/>
    <w:rsid w:val="00B8134A"/>
    <w:rsid w:val="00B814E6"/>
    <w:rsid w:val="00B82184"/>
    <w:rsid w:val="00B82E6E"/>
    <w:rsid w:val="00B843B3"/>
    <w:rsid w:val="00B84F50"/>
    <w:rsid w:val="00B86973"/>
    <w:rsid w:val="00B878D2"/>
    <w:rsid w:val="00B905BE"/>
    <w:rsid w:val="00B915C6"/>
    <w:rsid w:val="00B9252A"/>
    <w:rsid w:val="00B92BDF"/>
    <w:rsid w:val="00B93013"/>
    <w:rsid w:val="00B938A0"/>
    <w:rsid w:val="00B943D8"/>
    <w:rsid w:val="00B948B1"/>
    <w:rsid w:val="00B9621D"/>
    <w:rsid w:val="00B962A0"/>
    <w:rsid w:val="00B963EC"/>
    <w:rsid w:val="00B96FF3"/>
    <w:rsid w:val="00B971C0"/>
    <w:rsid w:val="00B97495"/>
    <w:rsid w:val="00B976EC"/>
    <w:rsid w:val="00B97AAA"/>
    <w:rsid w:val="00BA1A0D"/>
    <w:rsid w:val="00BA31EC"/>
    <w:rsid w:val="00BA32E3"/>
    <w:rsid w:val="00BA3B9D"/>
    <w:rsid w:val="00BA4E42"/>
    <w:rsid w:val="00BA567D"/>
    <w:rsid w:val="00BA792F"/>
    <w:rsid w:val="00BA7DCF"/>
    <w:rsid w:val="00BB0DE7"/>
    <w:rsid w:val="00BB1C2D"/>
    <w:rsid w:val="00BB2757"/>
    <w:rsid w:val="00BB33C4"/>
    <w:rsid w:val="00BB6F79"/>
    <w:rsid w:val="00BB759C"/>
    <w:rsid w:val="00BC1656"/>
    <w:rsid w:val="00BC2CD0"/>
    <w:rsid w:val="00BC3555"/>
    <w:rsid w:val="00BC4920"/>
    <w:rsid w:val="00BC6679"/>
    <w:rsid w:val="00BC66F7"/>
    <w:rsid w:val="00BC70CB"/>
    <w:rsid w:val="00BC7EDD"/>
    <w:rsid w:val="00BD06A1"/>
    <w:rsid w:val="00BD0B77"/>
    <w:rsid w:val="00BD0D42"/>
    <w:rsid w:val="00BD0F01"/>
    <w:rsid w:val="00BD1F33"/>
    <w:rsid w:val="00BD1FA6"/>
    <w:rsid w:val="00BD2A38"/>
    <w:rsid w:val="00BD2A54"/>
    <w:rsid w:val="00BD306E"/>
    <w:rsid w:val="00BD425A"/>
    <w:rsid w:val="00BD4397"/>
    <w:rsid w:val="00BD55F0"/>
    <w:rsid w:val="00BD58FF"/>
    <w:rsid w:val="00BD64A6"/>
    <w:rsid w:val="00BD666E"/>
    <w:rsid w:val="00BD7430"/>
    <w:rsid w:val="00BD751B"/>
    <w:rsid w:val="00BE0FEB"/>
    <w:rsid w:val="00BE1C84"/>
    <w:rsid w:val="00BE2546"/>
    <w:rsid w:val="00BE2BE8"/>
    <w:rsid w:val="00BE313C"/>
    <w:rsid w:val="00BE4A60"/>
    <w:rsid w:val="00BE4CF0"/>
    <w:rsid w:val="00BE5894"/>
    <w:rsid w:val="00BE6A65"/>
    <w:rsid w:val="00BE79A6"/>
    <w:rsid w:val="00BF0123"/>
    <w:rsid w:val="00BF0BDA"/>
    <w:rsid w:val="00BF0F76"/>
    <w:rsid w:val="00BF18B2"/>
    <w:rsid w:val="00BF2AD3"/>
    <w:rsid w:val="00BF367C"/>
    <w:rsid w:val="00BF4211"/>
    <w:rsid w:val="00BF4421"/>
    <w:rsid w:val="00BF4E82"/>
    <w:rsid w:val="00BF54A8"/>
    <w:rsid w:val="00BF6413"/>
    <w:rsid w:val="00C008AD"/>
    <w:rsid w:val="00C03A07"/>
    <w:rsid w:val="00C03A64"/>
    <w:rsid w:val="00C04F0D"/>
    <w:rsid w:val="00C0531E"/>
    <w:rsid w:val="00C053B4"/>
    <w:rsid w:val="00C0614B"/>
    <w:rsid w:val="00C064DE"/>
    <w:rsid w:val="00C076B1"/>
    <w:rsid w:val="00C07D51"/>
    <w:rsid w:val="00C12146"/>
    <w:rsid w:val="00C1276E"/>
    <w:rsid w:val="00C12B25"/>
    <w:rsid w:val="00C12B51"/>
    <w:rsid w:val="00C13105"/>
    <w:rsid w:val="00C13314"/>
    <w:rsid w:val="00C13A04"/>
    <w:rsid w:val="00C13F09"/>
    <w:rsid w:val="00C164F2"/>
    <w:rsid w:val="00C16D2D"/>
    <w:rsid w:val="00C173E0"/>
    <w:rsid w:val="00C17935"/>
    <w:rsid w:val="00C21B93"/>
    <w:rsid w:val="00C24650"/>
    <w:rsid w:val="00C261EE"/>
    <w:rsid w:val="00C276E9"/>
    <w:rsid w:val="00C27992"/>
    <w:rsid w:val="00C30CAF"/>
    <w:rsid w:val="00C3101C"/>
    <w:rsid w:val="00C316E9"/>
    <w:rsid w:val="00C31A06"/>
    <w:rsid w:val="00C32DF5"/>
    <w:rsid w:val="00C33079"/>
    <w:rsid w:val="00C34103"/>
    <w:rsid w:val="00C347BA"/>
    <w:rsid w:val="00C34E16"/>
    <w:rsid w:val="00C35475"/>
    <w:rsid w:val="00C3564A"/>
    <w:rsid w:val="00C36E7F"/>
    <w:rsid w:val="00C375C6"/>
    <w:rsid w:val="00C377E7"/>
    <w:rsid w:val="00C37B4F"/>
    <w:rsid w:val="00C4054A"/>
    <w:rsid w:val="00C40630"/>
    <w:rsid w:val="00C42DC8"/>
    <w:rsid w:val="00C43124"/>
    <w:rsid w:val="00C44001"/>
    <w:rsid w:val="00C44E98"/>
    <w:rsid w:val="00C507A2"/>
    <w:rsid w:val="00C50C9F"/>
    <w:rsid w:val="00C51B16"/>
    <w:rsid w:val="00C55F66"/>
    <w:rsid w:val="00C56412"/>
    <w:rsid w:val="00C60A64"/>
    <w:rsid w:val="00C60A6E"/>
    <w:rsid w:val="00C60FC6"/>
    <w:rsid w:val="00C6267E"/>
    <w:rsid w:val="00C62DED"/>
    <w:rsid w:val="00C63707"/>
    <w:rsid w:val="00C64167"/>
    <w:rsid w:val="00C653B3"/>
    <w:rsid w:val="00C6585C"/>
    <w:rsid w:val="00C65A7C"/>
    <w:rsid w:val="00C65D12"/>
    <w:rsid w:val="00C663CC"/>
    <w:rsid w:val="00C71277"/>
    <w:rsid w:val="00C71582"/>
    <w:rsid w:val="00C719BF"/>
    <w:rsid w:val="00C73EEA"/>
    <w:rsid w:val="00C73EEB"/>
    <w:rsid w:val="00C74173"/>
    <w:rsid w:val="00C74737"/>
    <w:rsid w:val="00C74C23"/>
    <w:rsid w:val="00C7549E"/>
    <w:rsid w:val="00C75DE3"/>
    <w:rsid w:val="00C764C2"/>
    <w:rsid w:val="00C76BAE"/>
    <w:rsid w:val="00C76F7B"/>
    <w:rsid w:val="00C77AEB"/>
    <w:rsid w:val="00C77B8F"/>
    <w:rsid w:val="00C77D10"/>
    <w:rsid w:val="00C80DB6"/>
    <w:rsid w:val="00C81C50"/>
    <w:rsid w:val="00C81F55"/>
    <w:rsid w:val="00C828F1"/>
    <w:rsid w:val="00C82F1C"/>
    <w:rsid w:val="00C83A13"/>
    <w:rsid w:val="00C85A0E"/>
    <w:rsid w:val="00C85F5D"/>
    <w:rsid w:val="00C861DA"/>
    <w:rsid w:val="00C875BA"/>
    <w:rsid w:val="00C905CB"/>
    <w:rsid w:val="00C9068C"/>
    <w:rsid w:val="00C90850"/>
    <w:rsid w:val="00C90F90"/>
    <w:rsid w:val="00C914BF"/>
    <w:rsid w:val="00C927F3"/>
    <w:rsid w:val="00C92967"/>
    <w:rsid w:val="00C93240"/>
    <w:rsid w:val="00C93330"/>
    <w:rsid w:val="00C94190"/>
    <w:rsid w:val="00C947CC"/>
    <w:rsid w:val="00C960AF"/>
    <w:rsid w:val="00C96519"/>
    <w:rsid w:val="00C9676E"/>
    <w:rsid w:val="00C96ABB"/>
    <w:rsid w:val="00C96F6D"/>
    <w:rsid w:val="00C9776E"/>
    <w:rsid w:val="00CA0EB8"/>
    <w:rsid w:val="00CA332F"/>
    <w:rsid w:val="00CA3D0C"/>
    <w:rsid w:val="00CA46A9"/>
    <w:rsid w:val="00CA497D"/>
    <w:rsid w:val="00CA5416"/>
    <w:rsid w:val="00CA5F20"/>
    <w:rsid w:val="00CA60BD"/>
    <w:rsid w:val="00CA654B"/>
    <w:rsid w:val="00CA65D1"/>
    <w:rsid w:val="00CA7EC8"/>
    <w:rsid w:val="00CB06FA"/>
    <w:rsid w:val="00CB4248"/>
    <w:rsid w:val="00CB4597"/>
    <w:rsid w:val="00CB4DBC"/>
    <w:rsid w:val="00CB58D6"/>
    <w:rsid w:val="00CB5EE9"/>
    <w:rsid w:val="00CB67B1"/>
    <w:rsid w:val="00CB6C4E"/>
    <w:rsid w:val="00CB796A"/>
    <w:rsid w:val="00CC0046"/>
    <w:rsid w:val="00CC123C"/>
    <w:rsid w:val="00CC167D"/>
    <w:rsid w:val="00CC1853"/>
    <w:rsid w:val="00CC1871"/>
    <w:rsid w:val="00CC40E8"/>
    <w:rsid w:val="00CC514A"/>
    <w:rsid w:val="00CC52FE"/>
    <w:rsid w:val="00CC57D3"/>
    <w:rsid w:val="00CC5E0A"/>
    <w:rsid w:val="00CC61DC"/>
    <w:rsid w:val="00CC6E62"/>
    <w:rsid w:val="00CC7DA0"/>
    <w:rsid w:val="00CD00BF"/>
    <w:rsid w:val="00CD04AE"/>
    <w:rsid w:val="00CD13FD"/>
    <w:rsid w:val="00CD3C0C"/>
    <w:rsid w:val="00CD43BD"/>
    <w:rsid w:val="00CD4BE7"/>
    <w:rsid w:val="00CD4C7B"/>
    <w:rsid w:val="00CD530B"/>
    <w:rsid w:val="00CD571C"/>
    <w:rsid w:val="00CD5C8A"/>
    <w:rsid w:val="00CD5E54"/>
    <w:rsid w:val="00CD604E"/>
    <w:rsid w:val="00CD6CB1"/>
    <w:rsid w:val="00CD6E91"/>
    <w:rsid w:val="00CD7888"/>
    <w:rsid w:val="00CD7EBF"/>
    <w:rsid w:val="00CE02D4"/>
    <w:rsid w:val="00CE0924"/>
    <w:rsid w:val="00CE09BC"/>
    <w:rsid w:val="00CE10ED"/>
    <w:rsid w:val="00CE159E"/>
    <w:rsid w:val="00CE16A2"/>
    <w:rsid w:val="00CE181F"/>
    <w:rsid w:val="00CE1EDC"/>
    <w:rsid w:val="00CE27A4"/>
    <w:rsid w:val="00CE39DD"/>
    <w:rsid w:val="00CE49B2"/>
    <w:rsid w:val="00CE6979"/>
    <w:rsid w:val="00CE6B38"/>
    <w:rsid w:val="00CE6CA2"/>
    <w:rsid w:val="00CF04A8"/>
    <w:rsid w:val="00CF07FE"/>
    <w:rsid w:val="00CF1917"/>
    <w:rsid w:val="00CF1E1E"/>
    <w:rsid w:val="00CF239C"/>
    <w:rsid w:val="00CF3558"/>
    <w:rsid w:val="00CF3C7F"/>
    <w:rsid w:val="00CF4CB6"/>
    <w:rsid w:val="00CF4F3E"/>
    <w:rsid w:val="00CF518E"/>
    <w:rsid w:val="00CF55C4"/>
    <w:rsid w:val="00CF76D2"/>
    <w:rsid w:val="00CF7E26"/>
    <w:rsid w:val="00D00167"/>
    <w:rsid w:val="00D00EF8"/>
    <w:rsid w:val="00D01157"/>
    <w:rsid w:val="00D01274"/>
    <w:rsid w:val="00D033D0"/>
    <w:rsid w:val="00D039D4"/>
    <w:rsid w:val="00D03ED4"/>
    <w:rsid w:val="00D07386"/>
    <w:rsid w:val="00D0770C"/>
    <w:rsid w:val="00D07C42"/>
    <w:rsid w:val="00D07CB3"/>
    <w:rsid w:val="00D07E85"/>
    <w:rsid w:val="00D10724"/>
    <w:rsid w:val="00D11650"/>
    <w:rsid w:val="00D12B98"/>
    <w:rsid w:val="00D144BD"/>
    <w:rsid w:val="00D168E2"/>
    <w:rsid w:val="00D16960"/>
    <w:rsid w:val="00D214FD"/>
    <w:rsid w:val="00D217E5"/>
    <w:rsid w:val="00D22870"/>
    <w:rsid w:val="00D2350C"/>
    <w:rsid w:val="00D25F3D"/>
    <w:rsid w:val="00D2759B"/>
    <w:rsid w:val="00D27CB9"/>
    <w:rsid w:val="00D27DBF"/>
    <w:rsid w:val="00D302E8"/>
    <w:rsid w:val="00D31A1B"/>
    <w:rsid w:val="00D32360"/>
    <w:rsid w:val="00D32F3E"/>
    <w:rsid w:val="00D3332A"/>
    <w:rsid w:val="00D333EF"/>
    <w:rsid w:val="00D33A0B"/>
    <w:rsid w:val="00D33BE3"/>
    <w:rsid w:val="00D343E5"/>
    <w:rsid w:val="00D3504D"/>
    <w:rsid w:val="00D36188"/>
    <w:rsid w:val="00D36584"/>
    <w:rsid w:val="00D372D5"/>
    <w:rsid w:val="00D3765C"/>
    <w:rsid w:val="00D3792D"/>
    <w:rsid w:val="00D40334"/>
    <w:rsid w:val="00D423FB"/>
    <w:rsid w:val="00D42A93"/>
    <w:rsid w:val="00D42B24"/>
    <w:rsid w:val="00D43EE3"/>
    <w:rsid w:val="00D44700"/>
    <w:rsid w:val="00D45072"/>
    <w:rsid w:val="00D4521F"/>
    <w:rsid w:val="00D465DC"/>
    <w:rsid w:val="00D46847"/>
    <w:rsid w:val="00D46A95"/>
    <w:rsid w:val="00D46BF3"/>
    <w:rsid w:val="00D46C5B"/>
    <w:rsid w:val="00D46F0E"/>
    <w:rsid w:val="00D47BBA"/>
    <w:rsid w:val="00D5004B"/>
    <w:rsid w:val="00D518D7"/>
    <w:rsid w:val="00D51B8F"/>
    <w:rsid w:val="00D521F3"/>
    <w:rsid w:val="00D53525"/>
    <w:rsid w:val="00D53B84"/>
    <w:rsid w:val="00D544F2"/>
    <w:rsid w:val="00D55E47"/>
    <w:rsid w:val="00D57D09"/>
    <w:rsid w:val="00D60068"/>
    <w:rsid w:val="00D61C6D"/>
    <w:rsid w:val="00D62E19"/>
    <w:rsid w:val="00D64587"/>
    <w:rsid w:val="00D645BB"/>
    <w:rsid w:val="00D64B65"/>
    <w:rsid w:val="00D653EC"/>
    <w:rsid w:val="00D65ACA"/>
    <w:rsid w:val="00D6664C"/>
    <w:rsid w:val="00D67CB2"/>
    <w:rsid w:val="00D67CD1"/>
    <w:rsid w:val="00D70C17"/>
    <w:rsid w:val="00D719E1"/>
    <w:rsid w:val="00D71DE2"/>
    <w:rsid w:val="00D71FA5"/>
    <w:rsid w:val="00D72FB7"/>
    <w:rsid w:val="00D738D1"/>
    <w:rsid w:val="00D738D6"/>
    <w:rsid w:val="00D73F92"/>
    <w:rsid w:val="00D742C8"/>
    <w:rsid w:val="00D74F7A"/>
    <w:rsid w:val="00D75013"/>
    <w:rsid w:val="00D75C28"/>
    <w:rsid w:val="00D765B9"/>
    <w:rsid w:val="00D77282"/>
    <w:rsid w:val="00D7798D"/>
    <w:rsid w:val="00D77D13"/>
    <w:rsid w:val="00D77D3D"/>
    <w:rsid w:val="00D80210"/>
    <w:rsid w:val="00D80788"/>
    <w:rsid w:val="00D80795"/>
    <w:rsid w:val="00D80A1C"/>
    <w:rsid w:val="00D81173"/>
    <w:rsid w:val="00D81DDD"/>
    <w:rsid w:val="00D81F2B"/>
    <w:rsid w:val="00D82185"/>
    <w:rsid w:val="00D82EE6"/>
    <w:rsid w:val="00D83E45"/>
    <w:rsid w:val="00D84A1C"/>
    <w:rsid w:val="00D84D3A"/>
    <w:rsid w:val="00D854BE"/>
    <w:rsid w:val="00D85B7B"/>
    <w:rsid w:val="00D87E00"/>
    <w:rsid w:val="00D909EB"/>
    <w:rsid w:val="00D91311"/>
    <w:rsid w:val="00D9134D"/>
    <w:rsid w:val="00D91C8B"/>
    <w:rsid w:val="00D91F79"/>
    <w:rsid w:val="00D92AA6"/>
    <w:rsid w:val="00D9509F"/>
    <w:rsid w:val="00D96B96"/>
    <w:rsid w:val="00D96D11"/>
    <w:rsid w:val="00D96FBF"/>
    <w:rsid w:val="00D97ED9"/>
    <w:rsid w:val="00DA0D9E"/>
    <w:rsid w:val="00DA2DBC"/>
    <w:rsid w:val="00DA5D90"/>
    <w:rsid w:val="00DA6A26"/>
    <w:rsid w:val="00DA731A"/>
    <w:rsid w:val="00DA7A03"/>
    <w:rsid w:val="00DA7F5D"/>
    <w:rsid w:val="00DB041B"/>
    <w:rsid w:val="00DB0DB8"/>
    <w:rsid w:val="00DB1818"/>
    <w:rsid w:val="00DB1F3D"/>
    <w:rsid w:val="00DB213D"/>
    <w:rsid w:val="00DB3450"/>
    <w:rsid w:val="00DB3861"/>
    <w:rsid w:val="00DB4621"/>
    <w:rsid w:val="00DB4647"/>
    <w:rsid w:val="00DB4C6D"/>
    <w:rsid w:val="00DB5BEA"/>
    <w:rsid w:val="00DB5C73"/>
    <w:rsid w:val="00DB5E3D"/>
    <w:rsid w:val="00DB60F2"/>
    <w:rsid w:val="00DB6162"/>
    <w:rsid w:val="00DB61E9"/>
    <w:rsid w:val="00DC0349"/>
    <w:rsid w:val="00DC0B7A"/>
    <w:rsid w:val="00DC2CA6"/>
    <w:rsid w:val="00DC309B"/>
    <w:rsid w:val="00DC4486"/>
    <w:rsid w:val="00DC45F3"/>
    <w:rsid w:val="00DC4DA2"/>
    <w:rsid w:val="00DC4E6F"/>
    <w:rsid w:val="00DC5825"/>
    <w:rsid w:val="00DC5D02"/>
    <w:rsid w:val="00DC5EBB"/>
    <w:rsid w:val="00DC6B5E"/>
    <w:rsid w:val="00DC6CFE"/>
    <w:rsid w:val="00DC7055"/>
    <w:rsid w:val="00DC71A7"/>
    <w:rsid w:val="00DC7851"/>
    <w:rsid w:val="00DD0B74"/>
    <w:rsid w:val="00DD152F"/>
    <w:rsid w:val="00DD18F2"/>
    <w:rsid w:val="00DD1DEC"/>
    <w:rsid w:val="00DD2211"/>
    <w:rsid w:val="00DD2914"/>
    <w:rsid w:val="00DD2DF0"/>
    <w:rsid w:val="00DD307A"/>
    <w:rsid w:val="00DD3166"/>
    <w:rsid w:val="00DD3779"/>
    <w:rsid w:val="00DD574B"/>
    <w:rsid w:val="00DD6022"/>
    <w:rsid w:val="00DD6F4D"/>
    <w:rsid w:val="00DD7DD2"/>
    <w:rsid w:val="00DE0AB4"/>
    <w:rsid w:val="00DE1830"/>
    <w:rsid w:val="00DE1A7F"/>
    <w:rsid w:val="00DE34C2"/>
    <w:rsid w:val="00DE35AF"/>
    <w:rsid w:val="00DE3B42"/>
    <w:rsid w:val="00DE4D7A"/>
    <w:rsid w:val="00DE4E72"/>
    <w:rsid w:val="00DE5122"/>
    <w:rsid w:val="00DE53F3"/>
    <w:rsid w:val="00DE6D40"/>
    <w:rsid w:val="00DE71D8"/>
    <w:rsid w:val="00DF05B6"/>
    <w:rsid w:val="00DF2429"/>
    <w:rsid w:val="00DF2E49"/>
    <w:rsid w:val="00DF3300"/>
    <w:rsid w:val="00DF39F6"/>
    <w:rsid w:val="00DF4243"/>
    <w:rsid w:val="00DF4B1F"/>
    <w:rsid w:val="00DF5546"/>
    <w:rsid w:val="00DF7EFE"/>
    <w:rsid w:val="00E00AB6"/>
    <w:rsid w:val="00E03C30"/>
    <w:rsid w:val="00E0431F"/>
    <w:rsid w:val="00E0579B"/>
    <w:rsid w:val="00E05DA9"/>
    <w:rsid w:val="00E05E63"/>
    <w:rsid w:val="00E066A2"/>
    <w:rsid w:val="00E075DC"/>
    <w:rsid w:val="00E12630"/>
    <w:rsid w:val="00E16FDD"/>
    <w:rsid w:val="00E255FF"/>
    <w:rsid w:val="00E27B75"/>
    <w:rsid w:val="00E3045C"/>
    <w:rsid w:val="00E3096F"/>
    <w:rsid w:val="00E31155"/>
    <w:rsid w:val="00E323A4"/>
    <w:rsid w:val="00E33359"/>
    <w:rsid w:val="00E341B3"/>
    <w:rsid w:val="00E40433"/>
    <w:rsid w:val="00E41C1C"/>
    <w:rsid w:val="00E4241E"/>
    <w:rsid w:val="00E44382"/>
    <w:rsid w:val="00E449B4"/>
    <w:rsid w:val="00E45C45"/>
    <w:rsid w:val="00E46F44"/>
    <w:rsid w:val="00E471CF"/>
    <w:rsid w:val="00E47B23"/>
    <w:rsid w:val="00E509BC"/>
    <w:rsid w:val="00E52443"/>
    <w:rsid w:val="00E52BF4"/>
    <w:rsid w:val="00E5420B"/>
    <w:rsid w:val="00E55AFE"/>
    <w:rsid w:val="00E566E0"/>
    <w:rsid w:val="00E56EDD"/>
    <w:rsid w:val="00E5733D"/>
    <w:rsid w:val="00E601DB"/>
    <w:rsid w:val="00E60BB9"/>
    <w:rsid w:val="00E61600"/>
    <w:rsid w:val="00E617D7"/>
    <w:rsid w:val="00E618B1"/>
    <w:rsid w:val="00E62835"/>
    <w:rsid w:val="00E62D49"/>
    <w:rsid w:val="00E63391"/>
    <w:rsid w:val="00E63AA5"/>
    <w:rsid w:val="00E65432"/>
    <w:rsid w:val="00E662FC"/>
    <w:rsid w:val="00E66D29"/>
    <w:rsid w:val="00E66DF1"/>
    <w:rsid w:val="00E66E40"/>
    <w:rsid w:val="00E70307"/>
    <w:rsid w:val="00E733FF"/>
    <w:rsid w:val="00E73FED"/>
    <w:rsid w:val="00E760C6"/>
    <w:rsid w:val="00E76DFA"/>
    <w:rsid w:val="00E775F9"/>
    <w:rsid w:val="00E77645"/>
    <w:rsid w:val="00E80A44"/>
    <w:rsid w:val="00E81CC5"/>
    <w:rsid w:val="00E83697"/>
    <w:rsid w:val="00E84D7D"/>
    <w:rsid w:val="00E85A89"/>
    <w:rsid w:val="00E864AA"/>
    <w:rsid w:val="00E86998"/>
    <w:rsid w:val="00E87CFC"/>
    <w:rsid w:val="00E903E6"/>
    <w:rsid w:val="00E9152B"/>
    <w:rsid w:val="00E919FD"/>
    <w:rsid w:val="00E925B6"/>
    <w:rsid w:val="00E9327E"/>
    <w:rsid w:val="00E93519"/>
    <w:rsid w:val="00E94D04"/>
    <w:rsid w:val="00E95756"/>
    <w:rsid w:val="00E9619C"/>
    <w:rsid w:val="00E961CB"/>
    <w:rsid w:val="00E96290"/>
    <w:rsid w:val="00E968C1"/>
    <w:rsid w:val="00E97017"/>
    <w:rsid w:val="00E9779F"/>
    <w:rsid w:val="00E97CEF"/>
    <w:rsid w:val="00EA01B9"/>
    <w:rsid w:val="00EA0DAA"/>
    <w:rsid w:val="00EA14A1"/>
    <w:rsid w:val="00EA1696"/>
    <w:rsid w:val="00EA1877"/>
    <w:rsid w:val="00EA223F"/>
    <w:rsid w:val="00EA24BB"/>
    <w:rsid w:val="00EA274E"/>
    <w:rsid w:val="00EA306C"/>
    <w:rsid w:val="00EA47F6"/>
    <w:rsid w:val="00EA53B2"/>
    <w:rsid w:val="00EA546E"/>
    <w:rsid w:val="00EA7411"/>
    <w:rsid w:val="00EB1DCA"/>
    <w:rsid w:val="00EB256B"/>
    <w:rsid w:val="00EB3070"/>
    <w:rsid w:val="00EB36A5"/>
    <w:rsid w:val="00EB52C0"/>
    <w:rsid w:val="00EB5BED"/>
    <w:rsid w:val="00EB685E"/>
    <w:rsid w:val="00EC0332"/>
    <w:rsid w:val="00EC20E3"/>
    <w:rsid w:val="00EC3069"/>
    <w:rsid w:val="00EC421D"/>
    <w:rsid w:val="00EC4A25"/>
    <w:rsid w:val="00EC5084"/>
    <w:rsid w:val="00EC7851"/>
    <w:rsid w:val="00ED00D5"/>
    <w:rsid w:val="00ED1047"/>
    <w:rsid w:val="00ED1AFD"/>
    <w:rsid w:val="00ED21F4"/>
    <w:rsid w:val="00ED27A9"/>
    <w:rsid w:val="00ED2C73"/>
    <w:rsid w:val="00ED32D4"/>
    <w:rsid w:val="00ED4B1A"/>
    <w:rsid w:val="00ED4FBA"/>
    <w:rsid w:val="00ED726B"/>
    <w:rsid w:val="00ED75A9"/>
    <w:rsid w:val="00ED7F77"/>
    <w:rsid w:val="00EE0BBE"/>
    <w:rsid w:val="00EE2B6F"/>
    <w:rsid w:val="00EE2F99"/>
    <w:rsid w:val="00EE3FDF"/>
    <w:rsid w:val="00EE40D6"/>
    <w:rsid w:val="00EE43D4"/>
    <w:rsid w:val="00EE5DDF"/>
    <w:rsid w:val="00EE797F"/>
    <w:rsid w:val="00EF0410"/>
    <w:rsid w:val="00EF386A"/>
    <w:rsid w:val="00EF42C9"/>
    <w:rsid w:val="00EF5EAE"/>
    <w:rsid w:val="00EF69B1"/>
    <w:rsid w:val="00EF73CE"/>
    <w:rsid w:val="00EF74F7"/>
    <w:rsid w:val="00EF7545"/>
    <w:rsid w:val="00EF75F7"/>
    <w:rsid w:val="00EF7BB6"/>
    <w:rsid w:val="00F0059F"/>
    <w:rsid w:val="00F01889"/>
    <w:rsid w:val="00F025A2"/>
    <w:rsid w:val="00F02D47"/>
    <w:rsid w:val="00F03FD4"/>
    <w:rsid w:val="00F040DC"/>
    <w:rsid w:val="00F04685"/>
    <w:rsid w:val="00F06034"/>
    <w:rsid w:val="00F07388"/>
    <w:rsid w:val="00F07869"/>
    <w:rsid w:val="00F10052"/>
    <w:rsid w:val="00F12C4F"/>
    <w:rsid w:val="00F13C89"/>
    <w:rsid w:val="00F14CA7"/>
    <w:rsid w:val="00F14F97"/>
    <w:rsid w:val="00F160E0"/>
    <w:rsid w:val="00F1688B"/>
    <w:rsid w:val="00F16B07"/>
    <w:rsid w:val="00F2026E"/>
    <w:rsid w:val="00F20401"/>
    <w:rsid w:val="00F2209C"/>
    <w:rsid w:val="00F2210A"/>
    <w:rsid w:val="00F241D8"/>
    <w:rsid w:val="00F25DDA"/>
    <w:rsid w:val="00F26BF7"/>
    <w:rsid w:val="00F273DD"/>
    <w:rsid w:val="00F30999"/>
    <w:rsid w:val="00F30B2A"/>
    <w:rsid w:val="00F31A67"/>
    <w:rsid w:val="00F31AF6"/>
    <w:rsid w:val="00F31FE4"/>
    <w:rsid w:val="00F34874"/>
    <w:rsid w:val="00F348AA"/>
    <w:rsid w:val="00F36100"/>
    <w:rsid w:val="00F36FC9"/>
    <w:rsid w:val="00F37019"/>
    <w:rsid w:val="00F373B2"/>
    <w:rsid w:val="00F37743"/>
    <w:rsid w:val="00F4097B"/>
    <w:rsid w:val="00F425EC"/>
    <w:rsid w:val="00F42BF4"/>
    <w:rsid w:val="00F43B82"/>
    <w:rsid w:val="00F4403C"/>
    <w:rsid w:val="00F44DE2"/>
    <w:rsid w:val="00F45B06"/>
    <w:rsid w:val="00F46189"/>
    <w:rsid w:val="00F461D8"/>
    <w:rsid w:val="00F47B08"/>
    <w:rsid w:val="00F5198C"/>
    <w:rsid w:val="00F51BDC"/>
    <w:rsid w:val="00F51E62"/>
    <w:rsid w:val="00F51F21"/>
    <w:rsid w:val="00F541B3"/>
    <w:rsid w:val="00F54A3D"/>
    <w:rsid w:val="00F54CB0"/>
    <w:rsid w:val="00F55A56"/>
    <w:rsid w:val="00F55A8B"/>
    <w:rsid w:val="00F55D73"/>
    <w:rsid w:val="00F56832"/>
    <w:rsid w:val="00F57840"/>
    <w:rsid w:val="00F5792B"/>
    <w:rsid w:val="00F60258"/>
    <w:rsid w:val="00F613AE"/>
    <w:rsid w:val="00F63473"/>
    <w:rsid w:val="00F648B9"/>
    <w:rsid w:val="00F653B8"/>
    <w:rsid w:val="00F6554C"/>
    <w:rsid w:val="00F703A1"/>
    <w:rsid w:val="00F70BA9"/>
    <w:rsid w:val="00F71B89"/>
    <w:rsid w:val="00F71DDC"/>
    <w:rsid w:val="00F724CA"/>
    <w:rsid w:val="00F730EF"/>
    <w:rsid w:val="00F7353C"/>
    <w:rsid w:val="00F74716"/>
    <w:rsid w:val="00F75503"/>
    <w:rsid w:val="00F75ADA"/>
    <w:rsid w:val="00F75D79"/>
    <w:rsid w:val="00F75E1C"/>
    <w:rsid w:val="00F76663"/>
    <w:rsid w:val="00F767FB"/>
    <w:rsid w:val="00F76F8F"/>
    <w:rsid w:val="00F77602"/>
    <w:rsid w:val="00F801F9"/>
    <w:rsid w:val="00F811DA"/>
    <w:rsid w:val="00F8157D"/>
    <w:rsid w:val="00F822E2"/>
    <w:rsid w:val="00F83218"/>
    <w:rsid w:val="00F8341D"/>
    <w:rsid w:val="00F839DF"/>
    <w:rsid w:val="00F86529"/>
    <w:rsid w:val="00F86F9A"/>
    <w:rsid w:val="00F9077B"/>
    <w:rsid w:val="00F907C0"/>
    <w:rsid w:val="00F92378"/>
    <w:rsid w:val="00F92843"/>
    <w:rsid w:val="00F932FE"/>
    <w:rsid w:val="00F93A15"/>
    <w:rsid w:val="00F93A79"/>
    <w:rsid w:val="00F9408D"/>
    <w:rsid w:val="00F941DF"/>
    <w:rsid w:val="00F94F4D"/>
    <w:rsid w:val="00F95754"/>
    <w:rsid w:val="00F959A5"/>
    <w:rsid w:val="00F964C1"/>
    <w:rsid w:val="00F96D5C"/>
    <w:rsid w:val="00F9787E"/>
    <w:rsid w:val="00F97C6E"/>
    <w:rsid w:val="00FA03D0"/>
    <w:rsid w:val="00FA0893"/>
    <w:rsid w:val="00FA1266"/>
    <w:rsid w:val="00FA13F1"/>
    <w:rsid w:val="00FA15D6"/>
    <w:rsid w:val="00FA161E"/>
    <w:rsid w:val="00FA1783"/>
    <w:rsid w:val="00FA2537"/>
    <w:rsid w:val="00FA4574"/>
    <w:rsid w:val="00FA4B58"/>
    <w:rsid w:val="00FA5265"/>
    <w:rsid w:val="00FA65D3"/>
    <w:rsid w:val="00FA7285"/>
    <w:rsid w:val="00FA7D67"/>
    <w:rsid w:val="00FB075F"/>
    <w:rsid w:val="00FB0B69"/>
    <w:rsid w:val="00FB0DA7"/>
    <w:rsid w:val="00FB16E5"/>
    <w:rsid w:val="00FB241A"/>
    <w:rsid w:val="00FB25D8"/>
    <w:rsid w:val="00FB36FA"/>
    <w:rsid w:val="00FB3C71"/>
    <w:rsid w:val="00FB62DE"/>
    <w:rsid w:val="00FB724C"/>
    <w:rsid w:val="00FB7DAD"/>
    <w:rsid w:val="00FC0FC2"/>
    <w:rsid w:val="00FC1192"/>
    <w:rsid w:val="00FC11AB"/>
    <w:rsid w:val="00FC1EC5"/>
    <w:rsid w:val="00FC28B8"/>
    <w:rsid w:val="00FC3570"/>
    <w:rsid w:val="00FC3D10"/>
    <w:rsid w:val="00FC7453"/>
    <w:rsid w:val="00FD0B57"/>
    <w:rsid w:val="00FD0BF4"/>
    <w:rsid w:val="00FD28FD"/>
    <w:rsid w:val="00FD360B"/>
    <w:rsid w:val="00FD3859"/>
    <w:rsid w:val="00FD3AA4"/>
    <w:rsid w:val="00FD433E"/>
    <w:rsid w:val="00FD6E32"/>
    <w:rsid w:val="00FD6F92"/>
    <w:rsid w:val="00FD722D"/>
    <w:rsid w:val="00FD78D6"/>
    <w:rsid w:val="00FD7C27"/>
    <w:rsid w:val="00FE0F19"/>
    <w:rsid w:val="00FE0F2D"/>
    <w:rsid w:val="00FE251B"/>
    <w:rsid w:val="00FE345F"/>
    <w:rsid w:val="00FE3DD3"/>
    <w:rsid w:val="00FE4E46"/>
    <w:rsid w:val="00FE5B2F"/>
    <w:rsid w:val="00FE5F63"/>
    <w:rsid w:val="00FF1289"/>
    <w:rsid w:val="00FF1D75"/>
    <w:rsid w:val="00FF2BEF"/>
    <w:rsid w:val="00FF2C4C"/>
    <w:rsid w:val="00FF3E78"/>
    <w:rsid w:val="00FF48C6"/>
    <w:rsid w:val="00FF5D59"/>
    <w:rsid w:val="00FF5FAB"/>
    <w:rsid w:val="00FF75C8"/>
    <w:rsid w:val="011A4102"/>
    <w:rsid w:val="01274C35"/>
    <w:rsid w:val="0205B1C8"/>
    <w:rsid w:val="022CF823"/>
    <w:rsid w:val="05008EC4"/>
    <w:rsid w:val="05B8A6B6"/>
    <w:rsid w:val="0679C656"/>
    <w:rsid w:val="087FCF10"/>
    <w:rsid w:val="08C8257E"/>
    <w:rsid w:val="0A530901"/>
    <w:rsid w:val="0EFD7C31"/>
    <w:rsid w:val="131CD330"/>
    <w:rsid w:val="142FC7FD"/>
    <w:rsid w:val="14CB6E3E"/>
    <w:rsid w:val="163CE900"/>
    <w:rsid w:val="1725CFEC"/>
    <w:rsid w:val="1787D371"/>
    <w:rsid w:val="1B33D443"/>
    <w:rsid w:val="1E41172C"/>
    <w:rsid w:val="1E8AFB55"/>
    <w:rsid w:val="1FA86CBF"/>
    <w:rsid w:val="222E9306"/>
    <w:rsid w:val="225A1B56"/>
    <w:rsid w:val="25B5F88A"/>
    <w:rsid w:val="25BADAA6"/>
    <w:rsid w:val="31ABA0FD"/>
    <w:rsid w:val="32EF5450"/>
    <w:rsid w:val="3764C587"/>
    <w:rsid w:val="39A75E54"/>
    <w:rsid w:val="3C0CCF1D"/>
    <w:rsid w:val="4089B1B1"/>
    <w:rsid w:val="40CB01E4"/>
    <w:rsid w:val="4497391B"/>
    <w:rsid w:val="45D92B1E"/>
    <w:rsid w:val="474AA83E"/>
    <w:rsid w:val="49B5A4CE"/>
    <w:rsid w:val="4ABDF87A"/>
    <w:rsid w:val="4D0A81E6"/>
    <w:rsid w:val="4E4B92F2"/>
    <w:rsid w:val="4FA3E6D5"/>
    <w:rsid w:val="4FFC527B"/>
    <w:rsid w:val="53A25D7C"/>
    <w:rsid w:val="559C375A"/>
    <w:rsid w:val="58DDB1F1"/>
    <w:rsid w:val="58E6C115"/>
    <w:rsid w:val="5C23E805"/>
    <w:rsid w:val="5CE99FE8"/>
    <w:rsid w:val="6198E585"/>
    <w:rsid w:val="61FB0580"/>
    <w:rsid w:val="66F17E44"/>
    <w:rsid w:val="67176DBE"/>
    <w:rsid w:val="68FAEC02"/>
    <w:rsid w:val="6E9DA8F7"/>
    <w:rsid w:val="7236E06E"/>
    <w:rsid w:val="733F7FF5"/>
    <w:rsid w:val="73B0DD31"/>
    <w:rsid w:val="74FD748E"/>
    <w:rsid w:val="75A06313"/>
    <w:rsid w:val="772C0928"/>
    <w:rsid w:val="79D77AEE"/>
    <w:rsid w:val="7BC9FC44"/>
    <w:rsid w:val="7CFD035F"/>
    <w:rsid w:val="7D466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744DE5"/>
  <w15:chartTrackingRefBased/>
  <w15:docId w15:val="{3122F98B-CFEA-4CF7-A35D-37E9B23E6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947CC"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numPr>
        <w:numId w:val="5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link w:val="B3Char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HeaderChar">
    <w:name w:val="Header Char"/>
    <w:aliases w:val="header odd Char"/>
    <w:link w:val="Header"/>
    <w:rsid w:val="00CD4C7B"/>
    <w:rPr>
      <w:rFonts w:ascii="Arial" w:hAnsi="Arial"/>
      <w:b/>
      <w:noProof/>
      <w:sz w:val="18"/>
      <w:lang w:val="en-GB" w:eastAsia="ja-JP" w:bidi="ar-SA"/>
    </w:rPr>
  </w:style>
  <w:style w:type="paragraph" w:customStyle="1" w:styleId="CRCoverPage">
    <w:name w:val="CR Cover Page"/>
    <w:rsid w:val="00CD4C7B"/>
    <w:pPr>
      <w:spacing w:after="120"/>
    </w:pPr>
    <w:rPr>
      <w:rFonts w:ascii="Arial" w:eastAsia="MS Mincho" w:hAnsi="Arial"/>
      <w:lang w:eastAsia="en-US"/>
    </w:rPr>
  </w:style>
  <w:style w:type="character" w:styleId="Hyperlink">
    <w:name w:val="Hyperlink"/>
    <w:rsid w:val="0056573F"/>
    <w:rPr>
      <w:color w:val="0000FF"/>
      <w:u w:val="single"/>
    </w:rPr>
  </w:style>
  <w:style w:type="paragraph" w:styleId="DocumentMap">
    <w:name w:val="Document Map"/>
    <w:basedOn w:val="Normal"/>
    <w:link w:val="DocumentMapChar"/>
    <w:rsid w:val="009D74A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9D74A6"/>
    <w:rPr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B27303"/>
    <w:pPr>
      <w:spacing w:after="0"/>
    </w:pPr>
    <w:rPr>
      <w:rFonts w:ascii="Helvetica" w:hAnsi="Helvetic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B27303"/>
    <w:rPr>
      <w:rFonts w:ascii="Helvetica" w:hAnsi="Helvetica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6A6EB7"/>
    <w:pPr>
      <w:ind w:left="720"/>
      <w:contextualSpacing/>
    </w:pPr>
  </w:style>
  <w:style w:type="table" w:styleId="TableGrid">
    <w:name w:val="Table Grid"/>
    <w:basedOn w:val="TableNormal"/>
    <w:uiPriority w:val="59"/>
    <w:rsid w:val="006A26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B92BDF"/>
    <w:rPr>
      <w:sz w:val="16"/>
      <w:szCs w:val="16"/>
    </w:rPr>
  </w:style>
  <w:style w:type="paragraph" w:styleId="CommentText">
    <w:name w:val="annotation text"/>
    <w:basedOn w:val="Normal"/>
    <w:link w:val="CommentTextChar"/>
    <w:rsid w:val="00B92BDF"/>
  </w:style>
  <w:style w:type="character" w:customStyle="1" w:styleId="CommentTextChar">
    <w:name w:val="Comment Text Char"/>
    <w:basedOn w:val="DefaultParagraphFont"/>
    <w:link w:val="CommentText"/>
    <w:rsid w:val="00B92BD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92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92BDF"/>
    <w:rPr>
      <w:b/>
      <w:bCs/>
      <w:lang w:eastAsia="en-US"/>
    </w:rPr>
  </w:style>
  <w:style w:type="character" w:customStyle="1" w:styleId="Heading2Char">
    <w:name w:val="Heading 2 Char"/>
    <w:basedOn w:val="DefaultParagraphFont"/>
    <w:link w:val="Heading2"/>
    <w:rsid w:val="003D36A3"/>
    <w:rPr>
      <w:rFonts w:ascii="Arial" w:hAnsi="Arial"/>
      <w:sz w:val="32"/>
      <w:lang w:eastAsia="en-US"/>
    </w:rPr>
  </w:style>
  <w:style w:type="paragraph" w:styleId="NormalWeb">
    <w:name w:val="Normal (Web)"/>
    <w:basedOn w:val="Normal"/>
    <w:uiPriority w:val="99"/>
    <w:unhideWhenUsed/>
    <w:rsid w:val="00505B4A"/>
    <w:pPr>
      <w:spacing w:before="100" w:beforeAutospacing="1" w:after="100" w:afterAutospacing="1"/>
    </w:pPr>
    <w:rPr>
      <w:sz w:val="24"/>
      <w:szCs w:val="24"/>
      <w:lang w:val="en-US"/>
    </w:rPr>
  </w:style>
  <w:style w:type="paragraph" w:styleId="Revision">
    <w:name w:val="Revision"/>
    <w:hidden/>
    <w:uiPriority w:val="99"/>
    <w:semiHidden/>
    <w:rsid w:val="00A06F87"/>
    <w:rPr>
      <w:lang w:eastAsia="en-US"/>
    </w:rPr>
  </w:style>
  <w:style w:type="paragraph" w:styleId="BodyText">
    <w:name w:val="Body Text"/>
    <w:basedOn w:val="Normal"/>
    <w:link w:val="BodyTextChar"/>
    <w:rsid w:val="00A2382A"/>
    <w:pPr>
      <w:spacing w:after="120" w:line="259" w:lineRule="auto"/>
    </w:pPr>
    <w:rPr>
      <w:rFonts w:ascii="Arial" w:eastAsiaTheme="minorHAnsi" w:hAnsi="Arial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A2382A"/>
    <w:rPr>
      <w:rFonts w:ascii="Arial" w:eastAsiaTheme="minorHAnsi" w:hAnsi="Arial" w:cstheme="minorBidi"/>
      <w:sz w:val="22"/>
      <w:szCs w:val="22"/>
      <w:lang w:eastAsia="en-US"/>
    </w:rPr>
  </w:style>
  <w:style w:type="paragraph" w:styleId="Caption">
    <w:name w:val="caption"/>
    <w:basedOn w:val="Normal"/>
    <w:next w:val="Normal"/>
    <w:unhideWhenUsed/>
    <w:qFormat/>
    <w:rsid w:val="00AF18C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ormaltextrun">
    <w:name w:val="normaltextrun"/>
    <w:basedOn w:val="DefaultParagraphFont"/>
    <w:rsid w:val="00EF42C9"/>
  </w:style>
  <w:style w:type="paragraph" w:customStyle="1" w:styleId="paragraph">
    <w:name w:val="paragraph"/>
    <w:basedOn w:val="Normal"/>
    <w:rsid w:val="00890780"/>
    <w:pPr>
      <w:spacing w:before="100" w:beforeAutospacing="1" w:after="100" w:afterAutospacing="1"/>
    </w:pPr>
    <w:rPr>
      <w:sz w:val="24"/>
      <w:szCs w:val="24"/>
      <w:lang w:val="fi-FI" w:eastAsia="fi-FI"/>
    </w:rPr>
  </w:style>
  <w:style w:type="character" w:customStyle="1" w:styleId="spellingerror">
    <w:name w:val="spellingerror"/>
    <w:basedOn w:val="DefaultParagraphFont"/>
    <w:rsid w:val="00890780"/>
  </w:style>
  <w:style w:type="character" w:customStyle="1" w:styleId="eop">
    <w:name w:val="eop"/>
    <w:basedOn w:val="DefaultParagraphFont"/>
    <w:rsid w:val="00890780"/>
  </w:style>
  <w:style w:type="paragraph" w:customStyle="1" w:styleId="Agreement">
    <w:name w:val="Agreement"/>
    <w:basedOn w:val="Normal"/>
    <w:next w:val="Normal"/>
    <w:qFormat/>
    <w:rsid w:val="00C81C50"/>
    <w:pPr>
      <w:numPr>
        <w:numId w:val="1"/>
      </w:numPr>
      <w:tabs>
        <w:tab w:val="num" w:pos="1980"/>
      </w:tabs>
      <w:spacing w:before="60" w:after="0"/>
      <w:ind w:left="1980"/>
    </w:pPr>
    <w:rPr>
      <w:rFonts w:ascii="Arial" w:eastAsia="MS Mincho" w:hAnsi="Arial"/>
      <w:b/>
      <w:szCs w:val="24"/>
      <w:lang w:eastAsia="en-GB"/>
    </w:rPr>
  </w:style>
  <w:style w:type="character" w:customStyle="1" w:styleId="TALCar">
    <w:name w:val="TAL Car"/>
    <w:link w:val="TAL"/>
    <w:qFormat/>
    <w:rsid w:val="0011087C"/>
    <w:rPr>
      <w:rFonts w:ascii="Arial" w:hAnsi="Arial"/>
      <w:sz w:val="18"/>
      <w:lang w:eastAsia="en-US"/>
    </w:rPr>
  </w:style>
  <w:style w:type="character" w:customStyle="1" w:styleId="NOChar">
    <w:name w:val="NO Char"/>
    <w:link w:val="NO"/>
    <w:qFormat/>
    <w:rsid w:val="002420EF"/>
    <w:rPr>
      <w:lang w:eastAsia="en-US"/>
    </w:rPr>
  </w:style>
  <w:style w:type="character" w:customStyle="1" w:styleId="PLChar">
    <w:name w:val="PL Char"/>
    <w:link w:val="PL"/>
    <w:qFormat/>
    <w:rsid w:val="00197CD2"/>
    <w:rPr>
      <w:rFonts w:ascii="Courier New" w:hAnsi="Courier New"/>
      <w:noProof/>
      <w:sz w:val="16"/>
      <w:lang w:eastAsia="en-US"/>
    </w:rPr>
  </w:style>
  <w:style w:type="character" w:customStyle="1" w:styleId="B1Char">
    <w:name w:val="B1 Char"/>
    <w:link w:val="B1"/>
    <w:qFormat/>
    <w:locked/>
    <w:rsid w:val="00B86973"/>
    <w:rPr>
      <w:lang w:eastAsia="en-US"/>
    </w:rPr>
  </w:style>
  <w:style w:type="character" w:customStyle="1" w:styleId="B2Char">
    <w:name w:val="B2 Char"/>
    <w:link w:val="B2"/>
    <w:qFormat/>
    <w:locked/>
    <w:rsid w:val="00B86973"/>
    <w:rPr>
      <w:lang w:eastAsia="en-US"/>
    </w:rPr>
  </w:style>
  <w:style w:type="character" w:customStyle="1" w:styleId="B3Char">
    <w:name w:val="B3 Char"/>
    <w:link w:val="B3"/>
    <w:qFormat/>
    <w:locked/>
    <w:rsid w:val="00B86973"/>
    <w:rPr>
      <w:lang w:eastAsia="en-US"/>
    </w:rPr>
  </w:style>
  <w:style w:type="paragraph" w:styleId="ListBullet">
    <w:name w:val="List Bullet"/>
    <w:basedOn w:val="Normal"/>
    <w:rsid w:val="00CF07FE"/>
    <w:pPr>
      <w:numPr>
        <w:numId w:val="3"/>
      </w:numPr>
      <w:contextualSpacing/>
    </w:pPr>
  </w:style>
  <w:style w:type="character" w:customStyle="1" w:styleId="Doc-text2Char">
    <w:name w:val="Doc-text2 Char"/>
    <w:link w:val="Doc-text2"/>
    <w:qFormat/>
    <w:rsid w:val="00667955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667955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styleId="ListNumber">
    <w:name w:val="List Number"/>
    <w:basedOn w:val="Normal"/>
    <w:rsid w:val="003B5A17"/>
    <w:pPr>
      <w:numPr>
        <w:numId w:val="2"/>
      </w:numPr>
      <w:contextualSpacing/>
    </w:pPr>
  </w:style>
  <w:style w:type="character" w:styleId="UnresolvedMention">
    <w:name w:val="Unresolved Mention"/>
    <w:basedOn w:val="DefaultParagraphFont"/>
    <w:rsid w:val="00072D5E"/>
    <w:rPr>
      <w:color w:val="605E5C"/>
      <w:shd w:val="clear" w:color="auto" w:fill="E1DFDD"/>
    </w:rPr>
  </w:style>
  <w:style w:type="paragraph" w:customStyle="1" w:styleId="Doc-title">
    <w:name w:val="Doc-title"/>
    <w:basedOn w:val="Normal"/>
    <w:next w:val="Doc-text2"/>
    <w:link w:val="Doc-titleChar"/>
    <w:qFormat/>
    <w:rsid w:val="00E3096F"/>
    <w:pPr>
      <w:overflowPunct w:val="0"/>
      <w:autoSpaceDE w:val="0"/>
      <w:autoSpaceDN w:val="0"/>
      <w:adjustRightInd w:val="0"/>
      <w:spacing w:before="60" w:after="0"/>
      <w:ind w:left="1259" w:hanging="1259"/>
      <w:textAlignment w:val="baseline"/>
    </w:pPr>
    <w:rPr>
      <w:rFonts w:ascii="Arial" w:hAnsi="Arial"/>
      <w:noProof/>
      <w:lang w:eastAsia="ja-JP"/>
    </w:rPr>
  </w:style>
  <w:style w:type="character" w:customStyle="1" w:styleId="Doc-titleChar">
    <w:name w:val="Doc-title Char"/>
    <w:link w:val="Doc-title"/>
    <w:qFormat/>
    <w:rsid w:val="00E3096F"/>
    <w:rPr>
      <w:rFonts w:ascii="Arial" w:hAnsi="Arial"/>
      <w:noProof/>
      <w:lang w:eastAsia="ja-JP"/>
    </w:rPr>
  </w:style>
  <w:style w:type="table" w:styleId="GridTable5Dark-Accent5">
    <w:name w:val="Grid Table 5 Dark Accent 5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GridTable5Dark-Accent3">
    <w:name w:val="Grid Table 5 Dark Accent 3"/>
    <w:basedOn w:val="TableNormal"/>
    <w:uiPriority w:val="50"/>
    <w:rsid w:val="009A682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4">
    <w:name w:val="Grid Table 4"/>
    <w:basedOn w:val="TableNormal"/>
    <w:uiPriority w:val="49"/>
    <w:rsid w:val="009A682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3">
    <w:name w:val="Plain Table 3"/>
    <w:basedOn w:val="TableNormal"/>
    <w:uiPriority w:val="43"/>
    <w:rsid w:val="009A682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9A6821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Light">
    <w:name w:val="Grid Table Light"/>
    <w:basedOn w:val="TableNormal"/>
    <w:uiPriority w:val="40"/>
    <w:rsid w:val="009A682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1Light">
    <w:name w:val="Grid Table 1 Light"/>
    <w:basedOn w:val="TableNormal"/>
    <w:uiPriority w:val="46"/>
    <w:rsid w:val="009A682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0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67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35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9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41435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974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2626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2696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287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593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5465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1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74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44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6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16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0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5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60314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2871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33336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83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05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31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0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5508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006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3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663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8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48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7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92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56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8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5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738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547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5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1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3250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78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4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2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771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7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8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10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6760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576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988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7254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4178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4599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4981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7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56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74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23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915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6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581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95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42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81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435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15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278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66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2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347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27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70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59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66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9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29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63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71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275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934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10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26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50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8519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346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3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206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28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2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2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526637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918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8925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69583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27615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37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90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8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8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45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54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4515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9870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14247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808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436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8638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17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72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188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4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226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371E7EC0F13943B87F9D9F2BE005B3" ma:contentTypeVersion="23" ma:contentTypeDescription="Create a new document." ma:contentTypeScope="" ma:versionID="400202ffd957d9e737a017e5746be8e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a3840f4f-04be-43d1-b2ef-6ff1382503c7" xmlns:ns5="83f22d2f-d16e-4be6-ad4f-29fa0b067c3c" targetNamespace="http://schemas.microsoft.com/office/2006/metadata/properties" ma:root="true" ma:fieldsID="267440680c1d13f08a4ea3c9829eea4e" ns2:_="" ns3:_="" ns4:_="" ns5:_="">
    <xsd:import namespace="71c5aaf6-e6ce-465b-b873-5148d2a4c105"/>
    <xsd:import namespace="3b34c8f0-1ef5-4d1e-bb66-517ce7fe7356"/>
    <xsd:import namespace="a3840f4f-04be-43d1-b2ef-6ff1382503c7"/>
    <xsd:import namespace="83f22d2f-d16e-4be6-ad4f-29fa0b067c3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f22d2f-d16e-4be6-ad4f-29fa0b067c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5AIRPNAIUNRU-859666464-7078</_dlc_DocId>
    <_dlc_DocIdUrl xmlns="71c5aaf6-e6ce-465b-b873-5148d2a4c105">
      <Url>https://nokia.sharepoint.com/sites/c5g/e2earch/_layouts/15/DocIdRedir.aspx?ID=5AIRPNAIUNRU-859666464-7078</Url>
      <Description>5AIRPNAIUNRU-859666464-7078</Description>
    </_dlc_DocIdUrl>
    <Information xmlns="3b34c8f0-1ef5-4d1e-bb66-517ce7fe7356" xsi:nil="true"/>
    <Associated_x0020_Task xmlns="3b34c8f0-1ef5-4d1e-bb66-517ce7fe7356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763CCC-6AA5-43CE-9AB1-755E2B1BB34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CB2B1DA-3B94-46D7-808C-D9A9411867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a3840f4f-04be-43d1-b2ef-6ff1382503c7"/>
    <ds:schemaRef ds:uri="83f22d2f-d16e-4be6-ad4f-29fa0b067c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12D86AF-1246-4760-9763-A448F936F82C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8ED1FF41-9130-4FBF-B742-64100F73850B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5.xml><?xml version="1.0" encoding="utf-8"?>
<ds:datastoreItem xmlns:ds="http://schemas.openxmlformats.org/officeDocument/2006/customXml" ds:itemID="{82A9E171-399D-4767-AB5E-FFDE0C66C49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2161C968-023F-43C5-ABF6-962950271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D:\userdata\bsebire\Templates\3GPP TDoc.dot</Template>
  <TotalTime>12</TotalTime>
  <Pages>9</Pages>
  <Words>3588</Words>
  <Characters>20452</Characters>
  <Application>Microsoft Office Word</Application>
  <DocSecurity>0</DocSecurity>
  <Lines>170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On Coordination for PDCP Duplication with NR-DC/CA Combination</vt:lpstr>
    </vt:vector>
  </TitlesOfParts>
  <Company>Nokia Siemens Networks</Company>
  <LinksUpToDate>false</LinksUpToDate>
  <CharactersWithSpaces>23993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 Coordination for PDCP Duplication with NR-DC/CA Combination</dc:title>
  <dc:subject>3GPP RAN3 #105</dc:subject>
  <dc:creator>Dawid Koziol</dc:creator>
  <cp:keywords/>
  <dc:description/>
  <cp:lastModifiedBy>Apple</cp:lastModifiedBy>
  <cp:revision>9</cp:revision>
  <dcterms:created xsi:type="dcterms:W3CDTF">2022-01-12T16:23:00Z</dcterms:created>
  <dcterms:modified xsi:type="dcterms:W3CDTF">2022-01-12T23:34:00Z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0x01010054371E7EC0F13943B87F9D9F2BE005B3</vt:lpwstr>
  </property>
  <property fmtid="{D5CDD505-2E9C-101B-9397-08002B2CF9AE}" pid="3" name="AuthorIds_UIVersion_512">
    <vt:lpwstr>15064</vt:lpwstr>
  </property>
  <property fmtid="{D5CDD505-2E9C-101B-9397-08002B2CF9AE}" pid="4" name="_dlc_DocIdItemGuid">
    <vt:lpwstr>823b57d2-4191-4e37-a420-d833a770d744</vt:lpwstr>
  </property>
</Properties>
</file>